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6"/>
        <w:ind w:firstLine="0"/>
        <w:rPr>
          <w:rFonts w:hint="eastAsia" w:eastAsia="黑体"/>
          <w:b/>
          <w:bCs/>
          <w:sz w:val="84"/>
        </w:rPr>
      </w:pPr>
      <w:r>
        <w:rPr>
          <w:rFonts w:hint="eastAsia" w:eastAsia="黑体"/>
          <w:b/>
          <w:bCs/>
          <w:sz w:val="84"/>
        </w:rPr>
      </w:r>
      <w:r/>
    </w:p>
    <w:p>
      <w:pPr>
        <w:pStyle w:val="966"/>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66"/>
        <w:ind w:firstLine="0"/>
        <w:jc w:val="both"/>
        <w:rPr>
          <w:rFonts w:hint="eastAsia" w:eastAsia="黑体"/>
          <w:b/>
          <w:bCs/>
          <w:sz w:val="84"/>
        </w:rPr>
      </w:pPr>
      <w:r>
        <w:rPr>
          <w:rFonts w:hint="eastAsia" w:eastAsia="黑体"/>
          <w:b/>
          <w:bCs/>
          <w:sz w:val="84"/>
        </w:rPr>
      </w:r>
      <w:r/>
    </w:p>
    <w:p>
      <w:pPr>
        <w:pStyle w:val="966"/>
        <w:ind w:left="2171" w:hanging="1606"/>
        <w:jc w:val="both"/>
        <w:spacing w:before="0" w:after="0" w:line="720" w:lineRule="auto"/>
        <w:rPr>
          <w:rFonts w:hint="eastAsia"/>
          <w:b/>
          <w:bCs/>
          <w:sz w:val="32"/>
          <w:szCs w:val="32"/>
        </w:rPr>
      </w:pPr>
      <w:r>
        <w:rPr>
          <w:rFonts w:hint="eastAsia"/>
          <w:b/>
          <w:bCs/>
          <w:sz w:val="32"/>
          <w:szCs w:val="32"/>
        </w:rPr>
        <w:t xml:space="preserve">项目名称：</w:t>
      </w:r>
      <w:r>
        <w:rPr>
          <w:rFonts w:hint="eastAsia" w:hAnsi="宋体"/>
          <w:sz w:val="32"/>
          <w:szCs w:val="32"/>
          <w:u w:val="single"/>
        </w:rPr>
        <w:t xml:space="preserve">南通市医疗保障局2026年度医保信息平台运维服务项目</w:t>
      </w:r>
      <w:r>
        <w:rPr>
          <w:rFonts w:hint="eastAsia"/>
          <w:b/>
          <w:bCs/>
          <w:sz w:val="32"/>
          <w:szCs w:val="32"/>
        </w:rPr>
      </w:r>
      <w:r/>
    </w:p>
    <w:p>
      <w:pPr>
        <w:pStyle w:val="874"/>
        <w:ind w:firstLine="643"/>
        <w:spacing w:line="720" w:lineRule="auto"/>
        <w:rPr>
          <w:b/>
          <w:sz w:val="32"/>
          <w:szCs w:val="32"/>
          <w:u w:val="single"/>
        </w:rPr>
      </w:pPr>
      <w:r>
        <w:rPr>
          <w:rFonts w:hint="eastAsia"/>
          <w:b/>
          <w:bCs/>
          <w:sz w:val="32"/>
          <w:szCs w:val="32"/>
        </w:rPr>
        <w:t xml:space="preserve">项目编号：</w:t>
      </w:r>
      <w:r>
        <w:rPr>
          <w:rFonts w:hint="eastAsia"/>
          <w:sz w:val="32"/>
          <w:szCs w:val="32"/>
          <w:u w:val="single"/>
        </w:rPr>
        <w:t xml:space="preserve"> JSZC-320600-WYKJ-G2026-0008</w:t>
      </w:r>
      <w:r>
        <w:rPr>
          <w:rFonts w:hint="eastAsia"/>
          <w:sz w:val="32"/>
          <w:szCs w:val="32"/>
          <w:u w:val="single"/>
          <w:lang w:val="en-US" w:eastAsia="zh-CN"/>
        </w:rPr>
        <w:t xml:space="preserve">         </w:t>
      </w:r>
      <w:r>
        <w:rPr>
          <w:rFonts w:hint="eastAsia"/>
          <w:sz w:val="32"/>
          <w:szCs w:val="32"/>
          <w:u w:val="single"/>
        </w:rPr>
        <w:t xml:space="preserve">       </w:t>
      </w:r>
      <w:r>
        <w:rPr>
          <w:b/>
          <w:sz w:val="32"/>
          <w:szCs w:val="32"/>
          <w:u w:val="single"/>
        </w:rPr>
      </w:r>
      <w:r/>
    </w:p>
    <w:p>
      <w:pPr>
        <w:pStyle w:val="966"/>
        <w:ind w:firstLine="0"/>
        <w:spacing w:before="0" w:after="0"/>
        <w:rPr>
          <w:rFonts w:hint="eastAsia" w:ascii="宋体" w:hAnsi="宋体"/>
        </w:rPr>
      </w:pPr>
      <w:r>
        <w:rPr>
          <w:rFonts w:hint="eastAsia" w:ascii="宋体" w:hAnsi="宋体"/>
        </w:rPr>
      </w:r>
      <w:r/>
    </w:p>
    <w:p>
      <w:pPr>
        <w:pStyle w:val="966"/>
        <w:ind w:firstLine="0"/>
        <w:spacing w:before="0" w:after="0"/>
        <w:rPr>
          <w:rFonts w:hint="eastAsia" w:ascii="宋体" w:hAnsi="宋体"/>
        </w:rPr>
      </w:pPr>
      <w:r>
        <w:rPr>
          <w:rFonts w:hint="eastAsia" w:ascii="宋体" w:hAnsi="宋体"/>
        </w:rPr>
      </w:r>
      <w:r/>
    </w:p>
    <w:p>
      <w:pPr>
        <w:pStyle w:val="966"/>
        <w:ind w:firstLine="0"/>
        <w:jc w:val="center"/>
        <w:rPr>
          <w:rFonts w:hint="eastAsia"/>
          <w:b/>
          <w:bCs/>
          <w:sz w:val="32"/>
        </w:rPr>
      </w:pPr>
      <w:r>
        <w:rPr>
          <w:rFonts w:hint="eastAsia"/>
          <w:b/>
          <w:bCs/>
          <w:sz w:val="32"/>
        </w:rPr>
      </w:r>
      <w:r/>
    </w:p>
    <w:p>
      <w:pPr>
        <w:pStyle w:val="966"/>
        <w:ind w:firstLine="0"/>
        <w:jc w:val="center"/>
        <w:rPr>
          <w:rFonts w:hint="eastAsia"/>
          <w:b/>
          <w:bCs/>
          <w:sz w:val="32"/>
        </w:rPr>
      </w:pPr>
      <w:r>
        <w:rPr>
          <w:rFonts w:hint="eastAsia"/>
          <w:b/>
          <w:bCs/>
          <w:sz w:val="32"/>
        </w:rPr>
      </w:r>
      <w:r/>
    </w:p>
    <w:p>
      <w:pPr>
        <w:pStyle w:val="966"/>
        <w:ind w:firstLine="0"/>
        <w:jc w:val="center"/>
        <w:rPr>
          <w:rFonts w:hint="eastAsia"/>
          <w:b/>
          <w:bCs/>
          <w:sz w:val="32"/>
        </w:rPr>
      </w:pPr>
      <w:r>
        <w:rPr>
          <w:rFonts w:hint="eastAsia"/>
          <w:b/>
          <w:bCs/>
          <w:sz w:val="32"/>
        </w:rPr>
      </w:r>
      <w:r/>
    </w:p>
    <w:p>
      <w:pPr>
        <w:pStyle w:val="966"/>
        <w:ind w:firstLine="0"/>
        <w:jc w:val="center"/>
        <w:rPr>
          <w:rFonts w:hint="eastAsia"/>
          <w:b/>
          <w:bCs/>
          <w:sz w:val="32"/>
        </w:rPr>
      </w:pPr>
      <w:r>
        <w:rPr>
          <w:rFonts w:hint="eastAsia"/>
          <w:b/>
          <w:bCs/>
          <w:sz w:val="32"/>
        </w:rPr>
        <w:t xml:space="preserve">采购人：南通市医疗保障局</w:t>
      </w:r>
      <w:r>
        <w:rPr>
          <w:rFonts w:hint="eastAsia"/>
          <w:b/>
          <w:bCs/>
          <w:sz w:val="32"/>
        </w:rPr>
      </w:r>
      <w:r/>
    </w:p>
    <w:p>
      <w:pPr>
        <w:pStyle w:val="966"/>
        <w:ind w:firstLine="0"/>
        <w:jc w:val="center"/>
        <w:rPr>
          <w:b/>
          <w:bCs/>
          <w:sz w:val="32"/>
        </w:rPr>
      </w:pPr>
      <w:r>
        <w:rPr>
          <w:rFonts w:hint="eastAsia"/>
          <w:b/>
          <w:bCs/>
          <w:sz w:val="32"/>
        </w:rPr>
        <w:t xml:space="preserve">代理单位：中通服网盈科技有限公司</w:t>
      </w:r>
      <w:r>
        <w:rPr>
          <w:b/>
          <w:bCs/>
          <w:sz w:val="32"/>
        </w:rPr>
      </w:r>
      <w:r/>
    </w:p>
    <w:p>
      <w:pPr>
        <w:pStyle w:val="966"/>
        <w:ind w:firstLine="0"/>
        <w:jc w:val="center"/>
        <w:rPr>
          <w:rFonts w:hint="eastAsia"/>
          <w:b/>
          <w:bCs/>
          <w:sz w:val="32"/>
        </w:rPr>
      </w:pPr>
      <w:r>
        <w:rPr>
          <w:rFonts w:hint="eastAsia"/>
          <w:b/>
          <w:bCs/>
          <w:sz w:val="32"/>
          <w:u w:val="none"/>
        </w:rPr>
        <w:t xml:space="preserve"> </w:t>
      </w:r>
      <w:r>
        <w:rPr>
          <w:rFonts w:hint="eastAsia"/>
          <w:b/>
          <w:bCs/>
          <w:sz w:val="32"/>
          <w:u w:val="single"/>
        </w:rPr>
        <w:t xml:space="preserve">202</w:t>
      </w:r>
      <w:r>
        <w:rPr>
          <w:rFonts w:hint="eastAsia"/>
          <w:b/>
          <w:bCs/>
          <w:sz w:val="32"/>
          <w:u w:val="single"/>
          <w:lang w:val="en-US" w:eastAsia="zh-CN"/>
        </w:rPr>
        <w:t xml:space="preserve">6</w:t>
      </w:r>
      <w:r>
        <w:rPr>
          <w:rFonts w:hint="eastAsia"/>
          <w:b/>
          <w:bCs/>
          <w:sz w:val="32"/>
        </w:rPr>
        <w:t xml:space="preserve">年 </w:t>
      </w:r>
      <w:r>
        <w:rPr>
          <w:rFonts w:hint="eastAsia"/>
          <w:b/>
          <w:bCs/>
          <w:sz w:val="32"/>
          <w:u w:val="single"/>
          <w:lang w:val="en-US" w:eastAsia="zh-CN"/>
        </w:rPr>
        <w:t xml:space="preserve">5</w:t>
      </w:r>
      <w:r>
        <w:rPr>
          <w:rFonts w:hint="eastAsia"/>
          <w:b/>
          <w:bCs/>
          <w:sz w:val="32"/>
        </w:rPr>
        <w:t xml:space="preserve">月</w:t>
      </w:r>
      <w:r>
        <w:rPr>
          <w:rFonts w:hint="eastAsia"/>
          <w:b/>
          <w:bCs/>
          <w:sz w:val="32"/>
          <w:u w:val="single"/>
          <w:lang w:val="en-US" w:eastAsia="zh-CN"/>
        </w:rPr>
        <w:t xml:space="preserve">14</w:t>
      </w:r>
      <w:r>
        <w:rPr>
          <w:rFonts w:hint="eastAsia"/>
          <w:b/>
          <w:bCs/>
          <w:sz w:val="32"/>
        </w:rPr>
        <w:t xml:space="preserve">日</w:t>
      </w:r>
      <w:r>
        <w:rPr>
          <w:rFonts w:hint="eastAsia"/>
          <w:b/>
          <w:bCs/>
          <w:sz w:val="32"/>
        </w:rPr>
      </w:r>
      <w:r/>
    </w:p>
    <w:p>
      <w:pPr>
        <w:pStyle w:val="874"/>
        <w:jc w:val="center"/>
        <w:spacing w:line="480" w:lineRule="auto"/>
        <w:rPr>
          <w:rFonts w:hint="eastAsia" w:ascii="黑体" w:hAnsi="Arial" w:eastAsia="黑体"/>
          <w:b/>
          <w:sz w:val="44"/>
        </w:rPr>
        <w:outlineLvl w:val="0"/>
      </w:pPr>
      <w:r/>
      <w:bookmarkStart w:id="0" w:name="_Toc120614210"/>
      <w:r/>
      <w:bookmarkStart w:id="1" w:name="_Toc16938516"/>
      <w:r/>
      <w:bookmarkStart w:id="2" w:name="_Toc513029200"/>
      <w:r/>
      <w:bookmarkStart w:id="3" w:name="_Toc479757206"/>
      <w:r/>
      <w:bookmarkStart w:id="4" w:name="_Toc20823272"/>
      <w:r/>
      <w:bookmarkStart w:id="5" w:name="_Toc523127445"/>
      <w:r>
        <w:rPr>
          <w:rFonts w:hint="eastAsia" w:ascii="黑体" w:hAnsi="Arial" w:eastAsia="黑体"/>
          <w:b/>
          <w:sz w:val="44"/>
        </w:rPr>
        <w:br w:type="page" w:clear="all"/>
      </w:r>
      <w:r>
        <w:rPr>
          <w:rFonts w:hint="eastAsia" w:ascii="黑体" w:hAnsi="Arial" w:eastAsia="黑体"/>
          <w:b/>
          <w:sz w:val="44"/>
        </w:rPr>
        <w:t xml:space="preserve">总  目  录</w:t>
      </w:r>
      <w:r>
        <w:rPr>
          <w:rFonts w:hint="eastAsia" w:ascii="黑体" w:hAnsi="Arial" w:eastAsia="黑体"/>
          <w:b/>
          <w:sz w:val="44"/>
        </w:rPr>
      </w:r>
      <w:r/>
    </w:p>
    <w:p>
      <w:pPr>
        <w:pStyle w:val="874"/>
        <w:spacing w:line="480" w:lineRule="auto"/>
        <w:rPr>
          <w:rFonts w:hint="eastAsia" w:ascii="仿宋_GB2312" w:hAnsi="Arial" w:eastAsia="仿宋_GB2312"/>
          <w:b/>
          <w:sz w:val="28"/>
        </w:rPr>
      </w:pPr>
      <w:r>
        <w:rPr>
          <w:rFonts w:hint="eastAsia" w:ascii="仿宋_GB2312" w:hAnsi="Arial" w:eastAsia="仿宋_GB2312"/>
          <w:b/>
          <w:sz w:val="28"/>
        </w:rPr>
      </w:r>
      <w:r/>
    </w:p>
    <w:p>
      <w:pPr>
        <w:pStyle w:val="874"/>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2"/>
        </w:rPr>
      </w:r>
      <w:r/>
    </w:p>
    <w:p>
      <w:pPr>
        <w:pStyle w:val="87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rPr>
        <w:t xml:space="preserve">  </w:t>
      </w:r>
      <w:r>
        <w:rPr>
          <w:rFonts w:hint="eastAsia" w:ascii="黑体" w:hAnsi="Showcard Gothic" w:eastAsia="黑体"/>
          <w:sz w:val="36"/>
        </w:rPr>
      </w:r>
      <w:r/>
    </w:p>
    <w:p>
      <w:pPr>
        <w:pStyle w:val="87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Showcard Gothic" w:eastAsia="黑体"/>
          <w:sz w:val="36"/>
        </w:rPr>
        <w:t xml:space="preserve">采购需求</w:t>
      </w:r>
      <w:r>
        <w:rPr>
          <w:rFonts w:hint="eastAsia" w:ascii="黑体" w:hAnsi="Showcard Gothic" w:eastAsia="黑体"/>
          <w:sz w:val="36"/>
        </w:rPr>
      </w:r>
      <w:r/>
    </w:p>
    <w:p>
      <w:pPr>
        <w:pStyle w:val="87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r>
      <w:r/>
    </w:p>
    <w:p>
      <w:pPr>
        <w:pStyle w:val="874"/>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r>
      <w:r/>
    </w:p>
    <w:p>
      <w:pPr>
        <w:pStyle w:val="874"/>
        <w:rPr>
          <w:rFonts w:hint="eastAsia"/>
        </w:rPr>
      </w:pPr>
      <w:r>
        <w:rPr>
          <w:rFonts w:hint="eastAsia"/>
        </w:rPr>
      </w:r>
      <w:r/>
    </w:p>
    <w:p>
      <w:pPr>
        <w:pStyle w:val="874"/>
        <w:rPr>
          <w:rFonts w:hint="eastAsia"/>
        </w:rPr>
      </w:pPr>
      <w:r>
        <w:rPr>
          <w:rFonts w:hint="eastAsia"/>
        </w:rPr>
      </w:r>
      <w:r/>
    </w:p>
    <w:p>
      <w:pPr>
        <w:pStyle w:val="874"/>
        <w:rPr>
          <w:rFonts w:hint="eastAsia"/>
        </w:rPr>
      </w:pPr>
      <w:r>
        <w:rPr>
          <w:rFonts w:hint="eastAsia"/>
        </w:rPr>
      </w:r>
      <w:r/>
    </w:p>
    <w:p>
      <w:pPr>
        <w:pStyle w:val="874"/>
        <w:rPr>
          <w:rFonts w:hint="eastAsia"/>
        </w:rPr>
      </w:pPr>
      <w:r>
        <w:rPr>
          <w:rFonts w:hint="eastAsia"/>
        </w:rPr>
      </w:r>
      <w:r/>
    </w:p>
    <w:p>
      <w:pPr>
        <w:pStyle w:val="874"/>
        <w:rPr>
          <w:rFonts w:hint="eastAsia"/>
        </w:rPr>
      </w:pPr>
      <w:r>
        <w:rPr>
          <w:rFonts w:hint="eastAsia"/>
        </w:rPr>
      </w:r>
      <w:r/>
    </w:p>
    <w:p>
      <w:pPr>
        <w:pStyle w:val="874"/>
        <w:rPr>
          <w:rFonts w:hint="eastAsia"/>
        </w:rPr>
      </w:pPr>
      <w:r>
        <w:rPr>
          <w:rFonts w:hint="eastAsia"/>
        </w:rPr>
      </w:r>
      <w:r/>
    </w:p>
    <w:p>
      <w:pPr>
        <w:pStyle w:val="874"/>
        <w:rPr>
          <w:rFonts w:hint="eastAsia"/>
        </w:rPr>
      </w:pPr>
      <w:r>
        <w:rPr>
          <w:rFonts w:hint="eastAsia"/>
        </w:rPr>
      </w:r>
      <w:r/>
    </w:p>
    <w:p>
      <w:pPr>
        <w:pStyle w:val="874"/>
        <w:rPr>
          <w:rFonts w:hint="eastAsia"/>
        </w:rPr>
      </w:pPr>
      <w:r>
        <w:rPr>
          <w:rFonts w:hint="eastAsia"/>
        </w:rPr>
      </w:r>
      <w:r/>
    </w:p>
    <w:p>
      <w:pPr>
        <w:pStyle w:val="874"/>
        <w:rPr>
          <w:rFonts w:hint="eastAsia"/>
        </w:rPr>
      </w:pPr>
      <w:r>
        <w:rPr>
          <w:rFonts w:hint="eastAsia"/>
        </w:rPr>
      </w:r>
      <w:r/>
    </w:p>
    <w:p>
      <w:pPr>
        <w:pStyle w:val="874"/>
        <w:rPr>
          <w:rFonts w:hint="eastAsia"/>
        </w:rPr>
      </w:pPr>
      <w:r>
        <w:rPr>
          <w:rFonts w:hint="eastAsia"/>
        </w:rPr>
      </w:r>
      <w:r/>
    </w:p>
    <w:p>
      <w:pPr>
        <w:pStyle w:val="874"/>
        <w:rPr>
          <w:rFonts w:hint="eastAsia"/>
        </w:rPr>
      </w:pPr>
      <w:r>
        <w:rPr>
          <w:rFonts w:hint="eastAsia"/>
        </w:rPr>
      </w:r>
      <w:r/>
    </w:p>
    <w:p>
      <w:pPr>
        <w:pStyle w:val="874"/>
        <w:rPr>
          <w:rFonts w:hint="eastAsia"/>
        </w:rPr>
      </w:pPr>
      <w:r>
        <w:rPr>
          <w:rFonts w:hint="eastAsia"/>
        </w:rPr>
      </w:r>
      <w:r/>
    </w:p>
    <w:p>
      <w:pPr>
        <w:pStyle w:val="874"/>
        <w:rPr>
          <w:rFonts w:hint="eastAsia"/>
        </w:rPr>
      </w:pPr>
      <w:r>
        <w:rPr>
          <w:rFonts w:hint="eastAsia"/>
        </w:rPr>
      </w:r>
      <w:r/>
    </w:p>
    <w:p>
      <w:pPr>
        <w:pStyle w:val="874"/>
        <w:rPr>
          <w:rFonts w:hint="eastAsia"/>
        </w:rPr>
      </w:pPr>
      <w:r>
        <w:rPr>
          <w:rFonts w:hint="eastAsia"/>
        </w:rPr>
      </w:r>
      <w:r/>
    </w:p>
    <w:p>
      <w:pPr>
        <w:pStyle w:val="874"/>
        <w:rPr>
          <w:rFonts w:hint="eastAsia"/>
        </w:rPr>
      </w:pPr>
      <w:r>
        <w:rPr>
          <w:rFonts w:hint="eastAsia"/>
        </w:rPr>
      </w:r>
      <w:r/>
    </w:p>
    <w:p>
      <w:pPr>
        <w:pStyle w:val="874"/>
        <w:rPr>
          <w:rFonts w:hint="eastAsia"/>
        </w:rPr>
      </w:pPr>
      <w:r>
        <w:rPr>
          <w:rFonts w:hint="eastAsia"/>
        </w:rPr>
      </w:r>
      <w:r/>
    </w:p>
    <w:p>
      <w:pPr>
        <w:pStyle w:val="874"/>
        <w:rPr>
          <w:rFonts w:hint="eastAsia"/>
        </w:rPr>
      </w:pPr>
      <w:r>
        <w:rPr>
          <w:rFonts w:hint="eastAsia"/>
        </w:rPr>
      </w:r>
      <w:r/>
    </w:p>
    <w:p>
      <w:pPr>
        <w:pStyle w:val="874"/>
        <w:rPr>
          <w:rFonts w:hint="eastAsia"/>
        </w:rPr>
      </w:pPr>
      <w:r>
        <w:rPr>
          <w:rFonts w:hint="eastAsia"/>
        </w:rPr>
      </w:r>
      <w:r/>
    </w:p>
    <w:p>
      <w:pPr>
        <w:pStyle w:val="874"/>
        <w:rPr>
          <w:rFonts w:hint="eastAsia"/>
        </w:rPr>
      </w:pPr>
      <w:r>
        <w:rPr>
          <w:rFonts w:hint="eastAsia"/>
        </w:rPr>
      </w:r>
      <w:r/>
    </w:p>
    <w:p>
      <w:pPr>
        <w:pStyle w:val="874"/>
        <w:rPr>
          <w:rFonts w:hint="eastAsia"/>
        </w:rPr>
      </w:pPr>
      <w:r>
        <w:rPr>
          <w:rFonts w:hint="eastAsia"/>
        </w:rPr>
      </w:r>
      <w:r/>
    </w:p>
    <w:p>
      <w:pPr>
        <w:pStyle w:val="874"/>
        <w:rPr>
          <w:rFonts w:hint="eastAsia"/>
        </w:rPr>
      </w:pPr>
      <w:r>
        <w:rPr>
          <w:rFonts w:hint="eastAsia"/>
        </w:rPr>
      </w:r>
      <w:r/>
    </w:p>
    <w:p>
      <w:pPr>
        <w:pStyle w:val="874"/>
        <w:rPr>
          <w:rFonts w:hint="eastAsia"/>
        </w:rPr>
      </w:pPr>
      <w:r>
        <w:rPr>
          <w:rFonts w:hint="eastAsia"/>
        </w:rPr>
      </w:r>
      <w:r/>
    </w:p>
    <w:p>
      <w:pPr>
        <w:pStyle w:val="874"/>
        <w:rPr>
          <w:rFonts w:hint="eastAsia"/>
        </w:rPr>
      </w:pPr>
      <w:r>
        <w:rPr>
          <w:rFonts w:hint="eastAsia"/>
        </w:rPr>
      </w:r>
      <w:r/>
    </w:p>
    <w:p>
      <w:pPr>
        <w:pStyle w:val="874"/>
        <w:rPr>
          <w:rFonts w:hint="eastAsia"/>
        </w:rPr>
      </w:pPr>
      <w:r>
        <w:rPr>
          <w:rFonts w:hint="eastAsia"/>
        </w:rPr>
      </w:r>
      <w:r/>
    </w:p>
    <w:p>
      <w:pPr>
        <w:pStyle w:val="874"/>
        <w:rPr>
          <w:rFonts w:hint="eastAsia"/>
        </w:rPr>
      </w:pPr>
      <w:r>
        <w:rPr>
          <w:rFonts w:hint="eastAsia"/>
        </w:rPr>
      </w:r>
      <w:r/>
    </w:p>
    <w:p>
      <w:pPr>
        <w:pStyle w:val="874"/>
        <w:rPr>
          <w:rFonts w:hint="eastAsia"/>
        </w:rPr>
      </w:pPr>
      <w:r>
        <w:rPr>
          <w:rFonts w:hint="eastAsia"/>
        </w:rPr>
      </w:r>
      <w:r/>
    </w:p>
    <w:p>
      <w:pPr>
        <w:pStyle w:val="874"/>
        <w:rPr>
          <w:rFonts w:hint="eastAsia"/>
        </w:rPr>
      </w:pPr>
      <w:r>
        <w:rPr>
          <w:rFonts w:hint="eastAsia"/>
        </w:rPr>
      </w:r>
      <w:r/>
    </w:p>
    <w:p>
      <w:pPr>
        <w:pStyle w:val="874"/>
        <w:rPr>
          <w:rFonts w:hint="eastAsia"/>
        </w:rPr>
      </w:pPr>
      <w:r>
        <w:rPr>
          <w:rFonts w:hint="eastAsia"/>
        </w:rPr>
      </w:r>
      <w:r/>
    </w:p>
    <w:p>
      <w:pPr>
        <w:pStyle w:val="874"/>
        <w:rPr>
          <w:rFonts w:hint="eastAsia"/>
        </w:rPr>
      </w:pPr>
      <w:r>
        <w:rPr>
          <w:rFonts w:hint="eastAsia"/>
        </w:rPr>
      </w:r>
      <w:r/>
    </w:p>
    <w:p>
      <w:pPr>
        <w:pStyle w:val="874"/>
        <w:rPr>
          <w:rFonts w:hint="eastAsia"/>
        </w:rPr>
      </w:pPr>
      <w:r>
        <w:rPr>
          <w:rFonts w:hint="eastAsia"/>
        </w:rPr>
      </w:r>
      <w:r/>
    </w:p>
    <w:p>
      <w:pPr>
        <w:pStyle w:val="874"/>
        <w:rPr>
          <w:rFonts w:hint="eastAsia"/>
        </w:rPr>
      </w:pPr>
      <w:r>
        <w:rPr>
          <w:rFonts w:hint="eastAsia"/>
        </w:rPr>
      </w:r>
      <w:r/>
    </w:p>
    <w:p>
      <w:pPr>
        <w:pStyle w:val="875"/>
        <w:spacing w:line="560" w:lineRule="exact"/>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74"/>
        <w:ind w:firstLine="480"/>
        <w:keepLines/>
        <w:keepNext w:val="0"/>
        <w:pageBreakBefore w:val="0"/>
        <w:spacing w:line="560" w:lineRule="exact"/>
        <w:widowControl w:val="off"/>
        <w:rPr>
          <w:rFonts w:ascii="宋体" w:hAnsi="宋体"/>
          <w:sz w:val="24"/>
          <w:szCs w:val="24"/>
        </w:rPr>
      </w:pPr>
      <w:r>
        <w:rPr>
          <w:rFonts w:hint="eastAsia" w:ascii="宋体" w:hAnsi="宋体"/>
          <w:sz w:val="24"/>
          <w:szCs w:val="24"/>
        </w:rPr>
        <w:t xml:space="preserve">受[南通市医疗保障局]的委托，中通服网盈科技有限公司就[南通市医疗保障局2026年度医保信息平台运维服务项目]([项目编号：</w:t>
      </w:r>
      <w:r>
        <w:rPr>
          <w:rFonts w:hint="eastAsia" w:ascii="宋体" w:hAnsi="宋体"/>
          <w:sz w:val="24"/>
          <w:szCs w:val="24"/>
          <w:lang w:val="en-US" w:eastAsia="zh-CN"/>
        </w:rPr>
        <w:t xml:space="preserve">JSZC-320600-WYKJ-G2026-0008）</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874"/>
        <w:ind w:firstLine="48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74"/>
        <w:ind w:firstLine="48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南通市医疗保障局2026年度医保信息平台运维服务</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w:t>
      </w:r>
      <w:r>
        <w:rPr>
          <w:rFonts w:hint="eastAsia" w:ascii="宋体" w:hAnsi="宋体"/>
          <w:sz w:val="24"/>
          <w:szCs w:val="24"/>
          <w:u w:val="single"/>
          <w:lang w:val="en-US" w:eastAsia="zh-CN"/>
        </w:rPr>
        <w:t xml:space="preserve">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6</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5</w:t>
      </w:r>
      <w:r>
        <w:rPr>
          <w:rFonts w:hint="eastAsia" w:ascii="宋体" w:hAnsi="宋体"/>
          <w:bCs/>
          <w:sz w:val="24"/>
          <w:szCs w:val="24"/>
          <w:u w:val="single"/>
        </w:rPr>
        <w:t xml:space="preserve">日9点30分（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77"/>
        <w:ind w:firstLine="498"/>
        <w:spacing w:before="0" w:after="0" w:line="560" w:lineRule="exact"/>
      </w:pPr>
      <w:r/>
      <w:bookmarkStart w:id="6" w:name="_Toc28359079"/>
      <w:r/>
      <w:bookmarkStart w:id="7" w:name="_Toc35393621"/>
      <w:r/>
      <w:bookmarkStart w:id="8" w:name="_Toc35393790"/>
      <w:r/>
      <w:bookmarkStart w:id="9" w:name="_Toc38985263"/>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pStyle w:val="874"/>
        <w:ind w:firstLine="480"/>
        <w:spacing w:line="560" w:lineRule="exact"/>
        <w:rPr>
          <w:rFonts w:ascii="宋体" w:hAnsi="宋体" w:eastAsia="宋体"/>
          <w:sz w:val="24"/>
          <w:szCs w:val="24"/>
          <w:lang w:val="en-US" w:eastAsia="zh-CN"/>
        </w:rPr>
      </w:pPr>
      <w:r>
        <w:rPr>
          <w:rFonts w:hint="eastAsia" w:ascii="宋体" w:hAnsi="宋体"/>
          <w:sz w:val="24"/>
          <w:szCs w:val="24"/>
        </w:rPr>
        <w:t xml:space="preserve">1.项目编号： JSZC-320600-WYKJ-G2026-0008</w:t>
      </w:r>
      <w:r>
        <w:rPr>
          <w:rFonts w:ascii="宋体" w:hAnsi="宋体" w:eastAsia="宋体"/>
          <w:sz w:val="24"/>
          <w:szCs w:val="24"/>
          <w:lang w:val="en-US" w:eastAsia="zh-CN"/>
        </w:rPr>
      </w:r>
      <w:r/>
    </w:p>
    <w:p>
      <w:pPr>
        <w:pStyle w:val="874"/>
        <w:ind w:firstLine="480"/>
        <w:spacing w:line="560" w:lineRule="exact"/>
        <w:rPr>
          <w:rFonts w:hint="eastAsia" w:ascii="宋体" w:hAnsi="宋体"/>
          <w:sz w:val="24"/>
          <w:szCs w:val="24"/>
        </w:rPr>
      </w:pPr>
      <w:r>
        <w:rPr>
          <w:rFonts w:hint="eastAsia" w:ascii="宋体" w:hAnsi="宋体"/>
          <w:sz w:val="24"/>
          <w:szCs w:val="24"/>
        </w:rPr>
        <w:t xml:space="preserve">2.项目名称：南通市医疗保障局2026年度医保信息平台运维服务项目</w:t>
      </w:r>
      <w:r>
        <w:rPr>
          <w:rFonts w:hint="eastAsia" w:ascii="宋体" w:hAnsi="宋体"/>
          <w:sz w:val="24"/>
          <w:szCs w:val="24"/>
        </w:rPr>
      </w:r>
      <w:r/>
    </w:p>
    <w:p>
      <w:pPr>
        <w:pStyle w:val="874"/>
        <w:ind w:firstLine="480"/>
        <w:spacing w:line="560" w:lineRule="exact"/>
        <w:rPr>
          <w:rFonts w:ascii="宋体" w:hAnsi="宋体"/>
          <w:sz w:val="24"/>
          <w:szCs w:val="24"/>
        </w:rPr>
      </w:pPr>
      <w:r>
        <w:rPr>
          <w:rFonts w:hint="eastAsia" w:ascii="宋体" w:hAnsi="宋体"/>
          <w:sz w:val="24"/>
          <w:szCs w:val="24"/>
        </w:rPr>
        <w:t xml:space="preserve">3.项目类型：服务类</w:t>
      </w:r>
      <w:r>
        <w:rPr>
          <w:rFonts w:ascii="宋体" w:hAnsi="宋体"/>
          <w:sz w:val="24"/>
          <w:szCs w:val="24"/>
        </w:rPr>
      </w:r>
      <w:r/>
    </w:p>
    <w:p>
      <w:pPr>
        <w:pStyle w:val="874"/>
        <w:ind w:firstLine="480"/>
        <w:spacing w:line="560" w:lineRule="exact"/>
        <w:rPr>
          <w:rFonts w:ascii="宋体" w:hAnsi="宋体"/>
          <w:sz w:val="24"/>
          <w:szCs w:val="24"/>
        </w:rPr>
      </w:pPr>
      <w:r>
        <w:rPr>
          <w:rFonts w:hint="eastAsia" w:ascii="宋体" w:hAnsi="宋体"/>
          <w:sz w:val="24"/>
          <w:szCs w:val="24"/>
        </w:rPr>
        <w:t xml:space="preserve">4.项目</w:t>
      </w:r>
      <w:r>
        <w:rPr>
          <w:rFonts w:hint="eastAsia" w:ascii="宋体" w:hAnsi="宋体"/>
          <w:sz w:val="24"/>
          <w:szCs w:val="24"/>
          <w:highlight w:val="none"/>
        </w:rPr>
        <w:t xml:space="preserve">行业：软件和信息技术服务业</w:t>
      </w:r>
      <w:r>
        <w:rPr>
          <w:rFonts w:ascii="宋体" w:hAnsi="宋体"/>
          <w:sz w:val="24"/>
          <w:szCs w:val="24"/>
        </w:rPr>
      </w:r>
      <w:r/>
    </w:p>
    <w:p>
      <w:pPr>
        <w:pStyle w:val="874"/>
        <w:ind w:firstLine="480"/>
        <w:spacing w:line="560" w:lineRule="exact"/>
        <w:rPr>
          <w:rFonts w:hint="eastAsia" w:ascii="宋体" w:hAnsi="宋体"/>
          <w:sz w:val="24"/>
          <w:szCs w:val="24"/>
        </w:rPr>
      </w:pPr>
      <w:r/>
      <w:bookmarkEnd w:id="11"/>
      <w:r>
        <w:rPr>
          <w:rFonts w:hint="eastAsia" w:ascii="宋体" w:hAnsi="宋体"/>
          <w:sz w:val="24"/>
          <w:szCs w:val="24"/>
        </w:rPr>
        <w:t xml:space="preserve">5.预算金额：人民币</w:t>
      </w:r>
      <w:r>
        <w:rPr>
          <w:rFonts w:hint="eastAsia" w:ascii="宋体" w:hAnsi="宋体"/>
          <w:sz w:val="24"/>
          <w:szCs w:val="24"/>
          <w:lang w:val="en-US" w:eastAsia="zh-CN"/>
        </w:rPr>
        <w:t xml:space="preserve">270</w:t>
      </w:r>
      <w:r>
        <w:rPr>
          <w:rFonts w:hint="eastAsia" w:ascii="宋体" w:hAnsi="宋体"/>
          <w:sz w:val="24"/>
          <w:szCs w:val="24"/>
        </w:rPr>
        <w:t xml:space="preserve">万元。</w:t>
      </w:r>
      <w:r>
        <w:rPr>
          <w:rFonts w:hint="eastAsia" w:ascii="宋体" w:hAnsi="宋体"/>
          <w:sz w:val="24"/>
          <w:szCs w:val="24"/>
        </w:rPr>
      </w:r>
      <w:r/>
    </w:p>
    <w:p>
      <w:pPr>
        <w:pStyle w:val="874"/>
        <w:ind w:firstLine="482"/>
        <w:spacing w:line="560" w:lineRule="exact"/>
        <w:rPr>
          <w:rFonts w:ascii="宋体" w:hAnsi="宋体"/>
          <w:b/>
          <w:bCs/>
          <w:sz w:val="24"/>
          <w:szCs w:val="24"/>
        </w:rPr>
      </w:pPr>
      <w:r>
        <w:rPr>
          <w:rFonts w:hint="eastAsia" w:ascii="宋体" w:hAnsi="宋体"/>
          <w:b/>
          <w:bCs/>
          <w:sz w:val="24"/>
          <w:szCs w:val="24"/>
        </w:rPr>
        <w:t xml:space="preserve">6.最高限价：人民币</w:t>
      </w:r>
      <w:r>
        <w:rPr>
          <w:rFonts w:hint="eastAsia" w:ascii="宋体" w:hAnsi="宋体"/>
          <w:b/>
          <w:bCs/>
          <w:sz w:val="24"/>
          <w:szCs w:val="24"/>
          <w:lang w:val="en-US" w:eastAsia="zh-CN"/>
        </w:rPr>
        <w:t xml:space="preserve">2</w:t>
      </w:r>
      <w:r>
        <w:rPr>
          <w:rFonts w:hint="eastAsia" w:ascii="宋体" w:hAnsi="宋体"/>
          <w:b/>
          <w:bCs/>
          <w:sz w:val="24"/>
          <w:szCs w:val="24"/>
          <w:lang w:val="en-US" w:eastAsia="zh-CN"/>
        </w:rPr>
        <w:t xml:space="preserve">70</w:t>
      </w:r>
      <w:r>
        <w:rPr>
          <w:rFonts w:hint="eastAsia" w:ascii="宋体" w:hAnsi="宋体"/>
          <w:b/>
          <w:bCs/>
          <w:sz w:val="24"/>
          <w:szCs w:val="24"/>
        </w:rPr>
        <w:t xml:space="preserve">万元。投标报价超过最高限价的投标将作为无效投标处理。</w:t>
      </w:r>
      <w:r>
        <w:rPr>
          <w:rFonts w:ascii="宋体" w:hAnsi="宋体"/>
          <w:b/>
          <w:bCs/>
          <w:sz w:val="24"/>
          <w:szCs w:val="24"/>
        </w:rPr>
      </w:r>
      <w:r/>
    </w:p>
    <w:p>
      <w:pPr>
        <w:pStyle w:val="874"/>
        <w:ind w:firstLine="480"/>
        <w:rPr>
          <w:rFonts w:hint="eastAsia" w:ascii="宋体" w:hAnsi="宋体" w:eastAsia="宋体" w:cs="宋体"/>
          <w:sz w:val="24"/>
          <w:szCs w:val="24"/>
          <w:lang w:eastAsia="zh-CN"/>
        </w:rPr>
      </w:pPr>
      <w:r>
        <w:rPr>
          <w:rFonts w:hint="eastAsia" w:ascii="宋体" w:hAnsi="宋体"/>
          <w:sz w:val="24"/>
          <w:szCs w:val="24"/>
        </w:rPr>
        <w:t xml:space="preserve">7.采购需求：</w:t>
      </w:r>
      <w:r>
        <w:rPr>
          <w:rFonts w:hint="eastAsia" w:ascii="宋体" w:hAnsi="宋体" w:cs="宋体"/>
          <w:sz w:val="24"/>
          <w:szCs w:val="24"/>
        </w:rPr>
        <w:t xml:space="preserve">为做好省市医保信息化重点工作的推进和医保信息平台的运维工作，开展2026年南通医保信息平台运维项目，详见采购文件第三部分，请仔细研究</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p>
      <w:pPr>
        <w:pStyle w:val="874"/>
        <w:ind w:firstLine="480"/>
        <w:spacing w:line="560" w:lineRule="exact"/>
        <w:rPr>
          <w:rFonts w:hint="eastAsia" w:ascii="宋体" w:hAnsi="宋体"/>
          <w:sz w:val="24"/>
          <w:szCs w:val="24"/>
          <w:highlight w:val="none"/>
        </w:rPr>
      </w:pPr>
      <w:r>
        <w:rPr>
          <w:rFonts w:hint="eastAsia" w:ascii="宋体" w:hAnsi="宋体"/>
          <w:sz w:val="24"/>
          <w:szCs w:val="24"/>
        </w:rPr>
        <w:t xml:space="preserve">8.合同履行期限</w:t>
      </w:r>
      <w:r>
        <w:rPr>
          <w:rFonts w:hint="eastAsia" w:ascii="宋体" w:hAnsi="宋体"/>
          <w:sz w:val="24"/>
          <w:szCs w:val="24"/>
          <w:highlight w:val="none"/>
        </w:rPr>
        <w:t xml:space="preserve">：服务保障周期自合同签订生效之日起一年。</w:t>
      </w:r>
      <w:r>
        <w:rPr>
          <w:rFonts w:hint="eastAsia" w:ascii="宋体" w:hAnsi="宋体"/>
          <w:sz w:val="24"/>
          <w:szCs w:val="24"/>
          <w:highlight w:val="none"/>
        </w:rPr>
      </w:r>
      <w:r/>
    </w:p>
    <w:p>
      <w:pPr>
        <w:pStyle w:val="874"/>
        <w:ind w:firstLine="480"/>
        <w:spacing w:line="560" w:lineRule="exact"/>
        <w:rPr>
          <w:rFonts w:hint="eastAsia" w:ascii="宋体" w:hAnsi="宋体" w:cs="宋体"/>
          <w:sz w:val="24"/>
          <w:szCs w:val="24"/>
        </w:rPr>
      </w:pPr>
      <w:r>
        <w:rPr>
          <w:rFonts w:hint="eastAsia" w:ascii="宋体" w:hAnsi="宋体" w:cs="宋体"/>
          <w:sz w:val="24"/>
          <w:szCs w:val="24"/>
        </w:rPr>
        <w:t xml:space="preserve">9.本项目不接受联合体投标。</w:t>
      </w:r>
      <w:r>
        <w:rPr>
          <w:rFonts w:hint="eastAsia" w:ascii="宋体" w:hAnsi="宋体" w:cs="宋体"/>
          <w:sz w:val="24"/>
          <w:szCs w:val="24"/>
        </w:rPr>
      </w:r>
      <w:r/>
    </w:p>
    <w:p>
      <w:pPr>
        <w:pStyle w:val="874"/>
        <w:ind w:firstLine="480"/>
        <w:spacing w:line="560" w:lineRule="exact"/>
        <w:rPr>
          <w:rFonts w:ascii="宋体" w:hAnsi="宋体" w:cs="宋体"/>
          <w:sz w:val="24"/>
          <w:szCs w:val="24"/>
        </w:rPr>
      </w:pPr>
      <w:r>
        <w:rPr>
          <w:rFonts w:hint="eastAsia" w:ascii="宋体" w:hAnsi="宋体" w:cs="宋体"/>
          <w:sz w:val="24"/>
          <w:szCs w:val="24"/>
        </w:rPr>
        <w:t xml:space="preserve">10.本项目不接受分包。</w:t>
      </w:r>
      <w:r>
        <w:rPr>
          <w:rFonts w:ascii="宋体" w:hAnsi="宋体" w:cs="宋体"/>
          <w:sz w:val="24"/>
          <w:szCs w:val="24"/>
        </w:rPr>
      </w:r>
      <w:r/>
    </w:p>
    <w:p>
      <w:pPr>
        <w:pStyle w:val="877"/>
        <w:ind w:firstLine="498"/>
        <w:spacing w:before="0" w:after="0" w:line="560" w:lineRule="exact"/>
      </w:pPr>
      <w:r/>
      <w:bookmarkStart w:id="12" w:name="_Toc28359080"/>
      <w:r/>
      <w:bookmarkStart w:id="13" w:name="_Toc35393791"/>
      <w:r/>
      <w:bookmarkStart w:id="14" w:name="_Toc28359003"/>
      <w:r/>
      <w:bookmarkStart w:id="15" w:name="_Toc38985264"/>
      <w:r/>
      <w:bookmarkStart w:id="16" w:name="_Toc35393622"/>
      <w:r>
        <w:rPr>
          <w:rFonts w:hint="eastAsia"/>
        </w:rPr>
        <w:t xml:space="preserve">二、申请人的资格要求：</w:t>
      </w:r>
      <w:bookmarkEnd w:id="12"/>
      <w:r/>
      <w:bookmarkEnd w:id="13"/>
      <w:r/>
      <w:bookmarkEnd w:id="14"/>
      <w:r/>
      <w:bookmarkEnd w:id="15"/>
      <w:r/>
      <w:bookmarkEnd w:id="16"/>
      <w:r/>
      <w:r/>
    </w:p>
    <w:p>
      <w:pPr>
        <w:pStyle w:val="874"/>
        <w:contextualSpacing/>
        <w:ind w:firstLine="482"/>
        <w:spacing w:line="360" w:lineRule="auto"/>
        <w:rPr>
          <w:rFonts w:hint="eastAsia" w:ascii="宋体" w:hAnsi="宋体" w:cs="宋体"/>
          <w:sz w:val="24"/>
          <w:szCs w:val="24"/>
        </w:rPr>
      </w:pPr>
      <w:r/>
      <w:bookmarkStart w:id="17" w:name="_Toc35393623"/>
      <w:r/>
      <w:bookmarkStart w:id="18" w:name="_Toc28359004"/>
      <w:r/>
      <w:bookmarkStart w:id="19" w:name="_Toc38985265"/>
      <w:r/>
      <w:bookmarkStart w:id="20" w:name="_Toc28359081"/>
      <w:r/>
      <w:bookmarkStart w:id="21" w:name="_Toc35393792"/>
      <w:r>
        <w:rPr>
          <w:rFonts w:hint="eastAsia" w:ascii="宋体" w:hAnsi="宋体" w:cs="宋体"/>
          <w:sz w:val="24"/>
          <w:szCs w:val="24"/>
          <w:lang w:eastAsia="zh-CN"/>
        </w:rPr>
        <w:t xml:space="preserve">（</w:t>
      </w:r>
      <w:r>
        <w:rPr>
          <w:rFonts w:hint="eastAsia" w:ascii="宋体" w:hAnsi="宋体" w:cs="宋体"/>
          <w:sz w:val="24"/>
          <w:szCs w:val="24"/>
        </w:rPr>
        <w:t xml:space="preserve">一）满足《中华人民共和国政府采购法》第二十二条规定：</w:t>
      </w:r>
      <w:r>
        <w:rPr>
          <w:rFonts w:hint="eastAsia" w:ascii="宋体" w:hAnsi="宋体" w:cs="宋体"/>
          <w:sz w:val="24"/>
          <w:szCs w:val="24"/>
        </w:rPr>
      </w:r>
      <w:r/>
    </w:p>
    <w:p>
      <w:pPr>
        <w:pStyle w:val="874"/>
        <w:ind w:firstLine="480"/>
        <w:spacing w:line="360" w:lineRule="auto"/>
        <w:rPr>
          <w:rFonts w:hint="eastAsia" w:ascii="宋体" w:hAnsi="宋体" w:cs="宋体"/>
          <w:sz w:val="24"/>
          <w:szCs w:val="24"/>
        </w:rPr>
      </w:pPr>
      <w:r>
        <w:rPr>
          <w:rFonts w:hint="eastAsia" w:ascii="宋体" w:hAnsi="宋体" w:cs="宋体"/>
          <w:sz w:val="24"/>
          <w:szCs w:val="24"/>
        </w:rPr>
        <w:t xml:space="preserve">1.满足《中华人民共和国政府采购法》第二十二条规定，提供声明函；</w:t>
      </w:r>
      <w:r>
        <w:rPr>
          <w:rFonts w:hint="eastAsia" w:ascii="宋体" w:hAnsi="宋体" w:cs="宋体"/>
          <w:sz w:val="24"/>
          <w:szCs w:val="24"/>
        </w:rPr>
      </w:r>
      <w:r/>
    </w:p>
    <w:p>
      <w:pPr>
        <w:pStyle w:val="874"/>
        <w:ind w:firstLine="480"/>
        <w:spacing w:line="360" w:lineRule="auto"/>
        <w:rPr>
          <w:rFonts w:hint="eastAsia" w:ascii="宋体" w:hAnsi="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投标人</w:t>
      </w:r>
      <w:r>
        <w:rPr>
          <w:rFonts w:hint="eastAsia" w:ascii="宋体" w:hAnsi="宋体"/>
          <w:bCs/>
          <w:sz w:val="24"/>
          <w:szCs w:val="24"/>
        </w:rPr>
        <w:t xml:space="preserve">具有独立承担民事责任的能力，提供法人或者其他组织的营业执照等证明文件；</w:t>
      </w:r>
      <w:r>
        <w:rPr>
          <w:rFonts w:hint="eastAsia" w:ascii="宋体" w:hAnsi="宋体"/>
          <w:sz w:val="24"/>
          <w:szCs w:val="24"/>
        </w:rPr>
      </w:r>
      <w:r/>
    </w:p>
    <w:p>
      <w:pPr>
        <w:pStyle w:val="874"/>
        <w:ind w:firstLine="480"/>
        <w:spacing w:line="360" w:lineRule="auto"/>
        <w:rPr>
          <w:rFonts w:hint="eastAsia" w:ascii="宋体" w:hAnsi="宋体"/>
          <w:sz w:val="24"/>
          <w:szCs w:val="24"/>
        </w:rPr>
      </w:pPr>
      <w:r>
        <w:rPr>
          <w:rFonts w:hint="eastAsia" w:ascii="宋体" w:hAnsi="宋体"/>
          <w:sz w:val="24"/>
          <w:szCs w:val="24"/>
        </w:rPr>
        <w:t xml:space="preserve">3.法定代表人参加投标的，必须提供法定代表人身份证明及法定代表人本人身份证扫描件；非法定代表人参加投标的，必须提供法定代表人签字或盖章的授权委托书、法定代表人本人身份证扫描件及被授权人本人身份证扫描件；</w:t>
      </w:r>
      <w:r>
        <w:rPr>
          <w:rFonts w:hint="eastAsia" w:ascii="宋体" w:hAnsi="宋体"/>
          <w:sz w:val="24"/>
          <w:szCs w:val="24"/>
        </w:rPr>
      </w:r>
      <w:r/>
    </w:p>
    <w:p>
      <w:pPr>
        <w:pStyle w:val="874"/>
        <w:contextualSpacing/>
        <w:ind w:firstLine="482"/>
        <w:spacing w:line="360" w:lineRule="auto"/>
        <w:rPr>
          <w:rFonts w:hint="eastAsia" w:ascii="宋体" w:hAnsi="宋体" w:cs="宋体"/>
          <w:sz w:val="24"/>
          <w:szCs w:val="24"/>
        </w:rPr>
      </w:pPr>
      <w:r>
        <w:rPr>
          <w:rFonts w:hint="eastAsia" w:ascii="宋体" w:hAnsi="宋体" w:cs="宋体"/>
          <w:sz w:val="24"/>
          <w:szCs w:val="24"/>
        </w:rPr>
        <w:t xml:space="preserve">4.投标人须提供诚信承诺书。</w:t>
      </w:r>
      <w:r>
        <w:rPr>
          <w:rFonts w:hint="eastAsia" w:ascii="宋体" w:hAnsi="宋体" w:cs="宋体"/>
          <w:sz w:val="24"/>
          <w:szCs w:val="24"/>
        </w:rPr>
      </w:r>
      <w:r/>
    </w:p>
    <w:p>
      <w:pPr>
        <w:pStyle w:val="874"/>
        <w:ind w:firstLine="480"/>
        <w:spacing w:line="360" w:lineRule="auto"/>
        <w:rPr>
          <w:rFonts w:hint="eastAsia" w:ascii="宋体" w:hAnsi="宋体" w:eastAsia="宋体"/>
          <w:bCs/>
          <w:sz w:val="24"/>
          <w:szCs w:val="24"/>
          <w:u w:val="single"/>
          <w:lang w:eastAsia="zh-CN"/>
        </w:rPr>
      </w:pPr>
      <w:r>
        <w:rPr>
          <w:rFonts w:hint="eastAsia" w:ascii="宋体" w:hAnsi="宋体" w:cs="宋体"/>
          <w:bCs/>
          <w:sz w:val="24"/>
          <w:szCs w:val="24"/>
        </w:rPr>
        <w:t xml:space="preserve">（二）落实政府采购政策需满足的资格要求：</w:t>
      </w:r>
      <w:r>
        <w:rPr>
          <w:rFonts w:hint="eastAsia" w:ascii="宋体" w:hAnsi="宋体" w:cs="宋体"/>
          <w:b/>
          <w:bCs w:val="0"/>
          <w:sz w:val="24"/>
          <w:szCs w:val="24"/>
          <w:u w:val="single"/>
          <w:lang w:val="en-US" w:eastAsia="zh-CN"/>
        </w:rPr>
        <w:t xml:space="preserve">无</w:t>
      </w:r>
      <w:r>
        <w:rPr>
          <w:rFonts w:hint="eastAsia" w:ascii="宋体" w:hAnsi="宋体" w:cs="宋体"/>
          <w:b/>
          <w:bCs w:val="0"/>
          <w:sz w:val="24"/>
          <w:szCs w:val="24"/>
          <w:u w:val="single"/>
          <w:lang w:eastAsia="zh-CN"/>
        </w:rPr>
        <w:t xml:space="preserve">。</w:t>
      </w:r>
      <w:r>
        <w:rPr>
          <w:rFonts w:hint="eastAsia" w:ascii="宋体" w:hAnsi="宋体" w:eastAsia="宋体"/>
          <w:bCs/>
          <w:sz w:val="24"/>
          <w:szCs w:val="24"/>
          <w:u w:val="single"/>
          <w:lang w:eastAsia="zh-CN"/>
        </w:rPr>
      </w:r>
      <w:r/>
    </w:p>
    <w:p>
      <w:pPr>
        <w:pStyle w:val="874"/>
        <w:contextualSpacing/>
        <w:ind w:firstLine="482"/>
        <w:spacing w:line="360" w:lineRule="auto"/>
        <w:rPr>
          <w:rFonts w:ascii="宋体" w:hAnsi="宋体" w:cs="宋体"/>
          <w:bCs/>
          <w:sz w:val="24"/>
          <w:szCs w:val="24"/>
        </w:rPr>
      </w:pPr>
      <w:r>
        <w:rPr>
          <w:rFonts w:hint="eastAsia" w:ascii="宋体" w:hAnsi="宋体" w:cs="宋体"/>
          <w:bCs/>
          <w:sz w:val="24"/>
          <w:szCs w:val="24"/>
        </w:rPr>
        <w:t xml:space="preserve">（三）本项目的特定资格要求：</w:t>
      </w:r>
      <w:r>
        <w:rPr>
          <w:rFonts w:ascii="宋体" w:hAnsi="宋体" w:cs="宋体"/>
          <w:bCs/>
          <w:sz w:val="24"/>
          <w:szCs w:val="24"/>
        </w:rPr>
      </w:r>
      <w:r/>
    </w:p>
    <w:p>
      <w:pPr>
        <w:pStyle w:val="874"/>
        <w:ind w:firstLine="480"/>
        <w:spacing w:line="560" w:lineRule="exact"/>
        <w:rPr>
          <w:rFonts w:hint="eastAsia" w:ascii="宋体" w:hAnsi="宋体"/>
          <w:sz w:val="24"/>
          <w:szCs w:val="24"/>
        </w:rPr>
      </w:pPr>
      <w:r>
        <w:rPr>
          <w:rFonts w:hint="eastAsia" w:ascii="宋体" w:hAnsi="宋体"/>
          <w:sz w:val="24"/>
          <w:szCs w:val="24"/>
        </w:rPr>
        <w:t xml:space="preserve">1.在“信用中国”网</w:t>
      </w:r>
      <w:r>
        <w:rPr>
          <w:rFonts w:hint="eastAsia" w:ascii="宋体" w:hAnsi="宋体" w:cs="宋体"/>
          <w:sz w:val="24"/>
          <w:szCs w:val="24"/>
        </w:rPr>
        <w:t xml:space="preserve">站（www.creditchina.gov.cn）查询，无被列入失信被执行人、重大税收违法案件当事人名单、政府采购严重失信行为记录名单及其他不符合《中</w:t>
      </w:r>
      <w:r>
        <w:rPr>
          <w:rFonts w:hint="eastAsia" w:ascii="宋体" w:hAnsi="宋体"/>
          <w:sz w:val="24"/>
          <w:szCs w:val="24"/>
        </w:rPr>
        <w:t xml:space="preserve">华人民共和国政府采购法》第二十二条规定条件的信用记录。（</w:t>
      </w:r>
      <w:r>
        <w:rPr>
          <w:rFonts w:hint="eastAsia" w:ascii="宋体" w:hAnsi="宋体"/>
          <w:sz w:val="24"/>
          <w:szCs w:val="24"/>
          <w:lang w:val="en-US" w:eastAsia="zh-CN"/>
        </w:rPr>
        <w:t xml:space="preserve">投标</w:t>
      </w:r>
      <w:r>
        <w:rPr>
          <w:rFonts w:hint="eastAsia" w:ascii="宋体" w:hAnsi="宋体"/>
          <w:sz w:val="24"/>
          <w:szCs w:val="24"/>
        </w:rPr>
        <w:t xml:space="preserve">文件中无需提供证明材料）</w:t>
      </w:r>
      <w:r>
        <w:rPr>
          <w:rFonts w:hint="eastAsia" w:ascii="宋体" w:hAnsi="宋体"/>
          <w:sz w:val="24"/>
          <w:szCs w:val="24"/>
        </w:rPr>
      </w:r>
      <w:r/>
    </w:p>
    <w:p>
      <w:pPr>
        <w:pStyle w:val="877"/>
        <w:ind w:firstLine="498"/>
        <w:spacing w:before="0" w:after="0" w:line="560" w:lineRule="exact"/>
      </w:pPr>
      <w:r>
        <w:rPr>
          <w:rFonts w:hint="eastAsia"/>
        </w:rPr>
        <w:t xml:space="preserve">三、获取招标文件</w:t>
      </w:r>
      <w:bookmarkEnd w:id="17"/>
      <w:r/>
      <w:bookmarkEnd w:id="18"/>
      <w:r/>
      <w:bookmarkEnd w:id="19"/>
      <w:r/>
      <w:bookmarkEnd w:id="20"/>
      <w:r/>
      <w:bookmarkEnd w:id="21"/>
      <w:r/>
      <w:r/>
    </w:p>
    <w:p>
      <w:pPr>
        <w:pStyle w:val="874"/>
        <w:ind w:firstLine="480"/>
        <w:spacing w:line="560" w:lineRule="exact"/>
        <w:rPr>
          <w:rFonts w:ascii="宋体" w:hAnsi="宋体" w:cs="宋体"/>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1.时间：202</w:t>
      </w:r>
      <w:r>
        <w:rPr>
          <w:rFonts w:hint="eastAsia" w:ascii="宋体" w:hAnsi="宋体" w:cs="宋体"/>
          <w:sz w:val="24"/>
          <w:szCs w:val="24"/>
          <w:lang w:val="en-US" w:eastAsia="zh-CN"/>
        </w:rPr>
        <w:t xml:space="preserve">6</w:t>
      </w:r>
      <w:r>
        <w:rPr>
          <w:rFonts w:hint="eastAsia" w:ascii="宋体" w:hAnsi="宋体" w:cs="宋体"/>
          <w:sz w:val="24"/>
          <w:szCs w:val="24"/>
        </w:rPr>
        <w:t xml:space="preserve">年</w:t>
      </w:r>
      <w:r>
        <w:rPr>
          <w:rFonts w:hint="eastAsia" w:ascii="宋体" w:hAnsi="宋体" w:cs="宋体"/>
          <w:sz w:val="24"/>
          <w:szCs w:val="24"/>
          <w:lang w:val="en-US" w:eastAsia="zh-CN"/>
        </w:rPr>
        <w:t xml:space="preserve">5</w:t>
      </w:r>
      <w:r>
        <w:rPr>
          <w:rFonts w:hint="eastAsia" w:ascii="宋体" w:hAnsi="宋体" w:cs="宋体"/>
          <w:sz w:val="24"/>
          <w:szCs w:val="24"/>
        </w:rPr>
        <w:t xml:space="preserve">月</w:t>
      </w:r>
      <w:r>
        <w:rPr>
          <w:rFonts w:hint="eastAsia" w:ascii="宋体" w:hAnsi="宋体" w:cs="宋体"/>
          <w:sz w:val="24"/>
          <w:szCs w:val="24"/>
          <w:lang w:val="en-US" w:eastAsia="zh-CN"/>
        </w:rPr>
        <w:t xml:space="preserve">16</w:t>
      </w:r>
      <w:r>
        <w:rPr>
          <w:rFonts w:hint="eastAsia" w:ascii="宋体" w:hAnsi="宋体" w:cs="宋体"/>
          <w:sz w:val="24"/>
          <w:szCs w:val="24"/>
        </w:rPr>
        <w:t xml:space="preserve">日至202</w:t>
      </w:r>
      <w:r>
        <w:rPr>
          <w:rFonts w:hint="eastAsia" w:ascii="宋体" w:hAnsi="宋体" w:cs="宋体"/>
          <w:sz w:val="24"/>
          <w:szCs w:val="24"/>
          <w:lang w:val="en-US" w:eastAsia="zh-CN"/>
        </w:rPr>
        <w:t xml:space="preserve">6</w:t>
      </w:r>
      <w:r>
        <w:rPr>
          <w:rFonts w:hint="eastAsia" w:ascii="宋体" w:hAnsi="宋体" w:cs="宋体"/>
          <w:sz w:val="24"/>
          <w:szCs w:val="24"/>
        </w:rPr>
        <w:t xml:space="preserve">年</w:t>
      </w:r>
      <w:r>
        <w:rPr>
          <w:rFonts w:hint="eastAsia" w:ascii="宋体" w:hAnsi="宋体" w:cs="宋体"/>
          <w:sz w:val="24"/>
          <w:szCs w:val="24"/>
          <w:lang w:val="en-US" w:eastAsia="zh-CN"/>
        </w:rPr>
        <w:t xml:space="preserve">5</w:t>
      </w:r>
      <w:r>
        <w:rPr>
          <w:rFonts w:hint="eastAsia" w:ascii="宋体" w:hAnsi="宋体" w:cs="宋体"/>
          <w:sz w:val="24"/>
          <w:szCs w:val="24"/>
        </w:rPr>
        <w:t xml:space="preserve">月</w:t>
      </w:r>
      <w:r>
        <w:rPr>
          <w:rFonts w:hint="eastAsia" w:ascii="宋体" w:hAnsi="宋体" w:cs="宋体"/>
          <w:sz w:val="24"/>
          <w:szCs w:val="24"/>
          <w:lang w:val="en-US" w:eastAsia="zh-CN"/>
        </w:rPr>
        <w:t xml:space="preserve">22</w:t>
      </w:r>
      <w:r>
        <w:rPr>
          <w:rFonts w:hint="eastAsia" w:ascii="宋体" w:hAnsi="宋体" w:cs="宋体"/>
          <w:sz w:val="24"/>
          <w:szCs w:val="24"/>
        </w:rPr>
        <w:t xml:space="preserve">日（提供期限自本公告发布之日起不得少于5个工作日）。</w:t>
      </w:r>
      <w:r>
        <w:rPr>
          <w:rFonts w:ascii="宋体" w:hAnsi="宋体" w:cs="宋体"/>
          <w:sz w:val="24"/>
          <w:szCs w:val="24"/>
        </w:rPr>
      </w:r>
      <w:r/>
    </w:p>
    <w:p>
      <w:pPr>
        <w:pStyle w:val="874"/>
        <w:ind w:firstLine="480"/>
        <w:spacing w:line="560" w:lineRule="exact"/>
        <w:rPr>
          <w:rFonts w:hint="eastAsia" w:ascii="宋体" w:hAnsi="宋体" w:cs="宋体"/>
          <w:sz w:val="24"/>
          <w:szCs w:val="24"/>
        </w:rPr>
      </w:pPr>
      <w:r>
        <w:rPr>
          <w:rFonts w:hint="eastAsia" w:ascii="宋体" w:hAnsi="宋体" w:cs="宋体"/>
          <w:sz w:val="24"/>
          <w:szCs w:val="24"/>
        </w:rPr>
        <w:t xml:space="preserve">2.方式：在“江苏政府采购网”自行免费下载招标文件。</w:t>
      </w:r>
      <w:r>
        <w:rPr>
          <w:rFonts w:hint="eastAsia" w:ascii="宋体" w:hAnsi="宋体" w:cs="宋体"/>
          <w:sz w:val="24"/>
          <w:szCs w:val="24"/>
        </w:rPr>
      </w:r>
      <w:r/>
    </w:p>
    <w:p>
      <w:pPr>
        <w:pStyle w:val="874"/>
        <w:ind w:firstLine="480"/>
        <w:spacing w:line="560" w:lineRule="exact"/>
        <w:rPr>
          <w:rFonts w:ascii="宋体" w:hAnsi="宋体" w:cs="宋体"/>
          <w:sz w:val="24"/>
          <w:szCs w:val="24"/>
        </w:rPr>
      </w:pPr>
      <w:r>
        <w:rPr>
          <w:rFonts w:hint="eastAsia" w:ascii="宋体" w:hAnsi="宋体" w:cs="宋体"/>
          <w:sz w:val="24"/>
          <w:szCs w:val="24"/>
        </w:rPr>
        <w:t xml:space="preserve">3.获取方式：本项目采用网上注册登记方式。</w:t>
      </w:r>
      <w:r>
        <w:rPr>
          <w:rFonts w:ascii="宋体" w:hAnsi="宋体" w:cs="宋体"/>
          <w:sz w:val="24"/>
          <w:szCs w:val="24"/>
        </w:rPr>
      </w:r>
      <w:r/>
    </w:p>
    <w:p>
      <w:pPr>
        <w:pStyle w:val="874"/>
        <w:ind w:firstLine="480"/>
        <w:spacing w:line="560" w:lineRule="exact"/>
        <w:rPr>
          <w:rFonts w:hint="eastAsia" w:ascii="宋体" w:hAnsi="宋体" w:cs="宋体"/>
          <w:sz w:val="24"/>
          <w:szCs w:val="24"/>
        </w:rPr>
      </w:pPr>
      <w:r>
        <w:rPr>
          <w:rFonts w:hint="eastAsia" w:ascii="宋体" w:hAnsi="宋体" w:cs="宋体"/>
          <w:sz w:val="24"/>
          <w:szCs w:val="24"/>
        </w:rPr>
        <w:t xml:space="preserve">3.1潜在供应商访问电子招标响应交易平台的网络地址和方法：</w:t>
      </w:r>
      <w:r>
        <w:rPr>
          <w:rFonts w:hint="eastAsia" w:ascii="宋体" w:hAnsi="宋体" w:cs="宋体"/>
          <w:sz w:val="24"/>
          <w:szCs w:val="24"/>
        </w:rPr>
      </w:r>
      <w:r/>
    </w:p>
    <w:p>
      <w:pPr>
        <w:pStyle w:val="874"/>
        <w:ind w:firstLine="480"/>
        <w:spacing w:line="560" w:lineRule="exact"/>
        <w:rPr>
          <w:rFonts w:hint="eastAsia" w:ascii="宋体" w:hAnsi="宋体" w:cs="宋体"/>
          <w:sz w:val="24"/>
          <w:szCs w:val="24"/>
        </w:rPr>
      </w:pPr>
      <w:r>
        <w:rPr>
          <w:rFonts w:hint="eastAsia" w:ascii="宋体" w:hAnsi="宋体" w:cs="宋体"/>
          <w:sz w:val="24"/>
          <w:szCs w:val="24"/>
        </w:rPr>
        <w:t xml:space="preserve">“苏采云”系统用户注册</w:t>
      </w:r>
      <w:r>
        <w:rPr>
          <w:rFonts w:hint="eastAsia" w:ascii="宋体" w:hAnsi="宋体" w:cs="宋体"/>
          <w:sz w:val="24"/>
          <w:szCs w:val="24"/>
          <w:lang w:eastAsia="zh-CN"/>
        </w:rPr>
        <w:t xml:space="preserve">－－</w:t>
      </w:r>
      <w:r>
        <w:rPr>
          <w:rFonts w:hint="eastAsia" w:ascii="宋体" w:hAnsi="宋体" w:cs="宋体"/>
          <w:sz w:val="24"/>
          <w:szCs w:val="24"/>
        </w:rPr>
        <w:t xml:space="preserve">获取“CA数字证书”--CA绑定与登录--网上报名</w:t>
      </w:r>
      <w:r>
        <w:rPr>
          <w:rFonts w:hint="eastAsia" w:ascii="宋体" w:hAnsi="宋体" w:cs="宋体"/>
          <w:sz w:val="24"/>
          <w:szCs w:val="24"/>
          <w:lang w:eastAsia="zh-CN"/>
        </w:rPr>
        <w:t xml:space="preserve">－－</w:t>
      </w:r>
      <w:r>
        <w:rPr>
          <w:rFonts w:hint="eastAsia" w:ascii="宋体" w:hAnsi="宋体" w:cs="宋体"/>
          <w:sz w:val="24"/>
          <w:szCs w:val="24"/>
        </w:rPr>
        <w:t xml:space="preserve">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cs="宋体"/>
          <w:sz w:val="24"/>
          <w:szCs w:val="24"/>
        </w:rPr>
      </w:r>
      <w:r/>
    </w:p>
    <w:p>
      <w:pPr>
        <w:pStyle w:val="874"/>
        <w:ind w:firstLine="480"/>
        <w:spacing w:line="560" w:lineRule="exact"/>
        <w:rPr>
          <w:rFonts w:hint="eastAsia" w:ascii="宋体" w:hAnsi="宋体" w:cs="宋体"/>
          <w:sz w:val="24"/>
          <w:szCs w:val="24"/>
        </w:rPr>
      </w:pPr>
      <w:r>
        <w:rPr>
          <w:rFonts w:hint="eastAsia" w:ascii="宋体" w:hAnsi="宋体" w:cs="宋体"/>
          <w:sz w:val="24"/>
          <w:szCs w:val="24"/>
        </w:rPr>
        <w:t xml:space="preserve">3.2潜在供应商访问“苏采云”系统的网络地址和方法：“苏采云”系统的网址：http://jszfcg.jsczt.cn/。</w:t>
      </w:r>
      <w:r>
        <w:rPr>
          <w:rFonts w:hint="eastAsia" w:ascii="宋体" w:hAnsi="宋体" w:cs="宋体"/>
          <w:sz w:val="24"/>
          <w:szCs w:val="24"/>
        </w:rPr>
      </w:r>
      <w:r/>
    </w:p>
    <w:p>
      <w:pPr>
        <w:pStyle w:val="874"/>
        <w:ind w:firstLine="480"/>
        <w:spacing w:line="560" w:lineRule="exact"/>
        <w:rPr>
          <w:rFonts w:hint="eastAsia" w:ascii="宋体" w:hAnsi="宋体" w:cs="宋体"/>
          <w:sz w:val="24"/>
          <w:szCs w:val="24"/>
        </w:rPr>
      </w:pPr>
      <w:r>
        <w:rPr>
          <w:rFonts w:hint="eastAsia" w:ascii="宋体" w:hAnsi="宋体" w:cs="宋体"/>
          <w:sz w:val="24"/>
          <w:szCs w:val="24"/>
        </w:rPr>
        <w:t xml:space="preserve">3.3“CA数字证书”的获取：</w:t>
      </w:r>
      <w:r>
        <w:rPr>
          <w:rFonts w:hint="eastAsia" w:ascii="宋体" w:hAnsi="宋体" w:cs="宋体"/>
          <w:sz w:val="24"/>
          <w:szCs w:val="24"/>
        </w:rPr>
      </w:r>
      <w:r/>
    </w:p>
    <w:p>
      <w:pPr>
        <w:pStyle w:val="874"/>
        <w:ind w:firstLine="480"/>
        <w:spacing w:line="560" w:lineRule="exact"/>
        <w:rPr>
          <w:rFonts w:hint="eastAsia" w:ascii="宋体" w:hAnsi="宋体" w:cs="宋体"/>
          <w:sz w:val="24"/>
          <w:szCs w:val="24"/>
        </w:rPr>
      </w:pPr>
      <w:r>
        <w:rPr>
          <w:rFonts w:hint="eastAsia" w:ascii="宋体" w:hAnsi="宋体" w:cs="宋体"/>
          <w:sz w:val="24"/>
          <w:szCs w:val="24"/>
        </w:rPr>
        <w:t xml:space="preserve">供应商需办理“CA 数字证书”，CA办理指南及“苏采云”操作手册可至江苏省政府采购网—办事指南-资料下载中心下载。</w:t>
      </w:r>
      <w:r>
        <w:rPr>
          <w:rFonts w:hint="eastAsia" w:ascii="宋体" w:hAnsi="宋体" w:cs="宋体"/>
          <w:sz w:val="24"/>
          <w:szCs w:val="24"/>
        </w:rPr>
      </w:r>
      <w:r/>
    </w:p>
    <w:p>
      <w:pPr>
        <w:pStyle w:val="874"/>
        <w:ind w:firstLine="480"/>
        <w:spacing w:line="560" w:lineRule="exact"/>
        <w:rPr>
          <w:rFonts w:hint="eastAsia" w:ascii="宋体" w:hAnsi="宋体" w:cs="宋体"/>
          <w:sz w:val="24"/>
          <w:szCs w:val="24"/>
        </w:rPr>
      </w:pPr>
      <w:r>
        <w:rPr>
          <w:rFonts w:hint="eastAsia" w:ascii="宋体" w:hAnsi="宋体" w:cs="宋体"/>
          <w:sz w:val="24"/>
          <w:szCs w:val="24"/>
        </w:rPr>
        <w:t xml:space="preserve">3.4采购文件（后缀名为“.kedt”）、供应商操作手册及政府采购客户端工具可通过“苏采云”系统--已报名项目--报名详情页面内相应链接进行下载。</w:t>
      </w:r>
      <w:r>
        <w:rPr>
          <w:rFonts w:hint="eastAsia" w:ascii="宋体" w:hAnsi="宋体" w:cs="宋体"/>
          <w:sz w:val="24"/>
          <w:szCs w:val="24"/>
        </w:rPr>
      </w:r>
      <w:r/>
    </w:p>
    <w:p>
      <w:pPr>
        <w:pStyle w:val="874"/>
        <w:ind w:firstLine="480"/>
        <w:spacing w:line="560" w:lineRule="exact"/>
        <w:rPr>
          <w:rFonts w:hint="eastAsia" w:ascii="宋体" w:hAnsi="宋体" w:cs="宋体"/>
          <w:sz w:val="24"/>
          <w:szCs w:val="24"/>
        </w:rPr>
      </w:pPr>
      <w:r>
        <w:rPr>
          <w:rFonts w:hint="eastAsia" w:ascii="宋体" w:hAnsi="宋体" w:cs="宋体"/>
          <w:sz w:val="24"/>
          <w:szCs w:val="24"/>
        </w:rPr>
        <w:t xml:space="preserve">3.5招标代理机构（采购代理机构）将数据电文形式的采购文件加载至“苏采云”系统，供潜在供应商下载或者查阅。  </w:t>
      </w:r>
      <w:r>
        <w:rPr>
          <w:rFonts w:hint="eastAsia" w:ascii="宋体" w:hAnsi="宋体" w:cs="宋体"/>
          <w:sz w:val="24"/>
          <w:szCs w:val="24"/>
        </w:rPr>
      </w:r>
      <w:r/>
    </w:p>
    <w:p>
      <w:pPr>
        <w:pStyle w:val="874"/>
        <w:ind w:firstLine="480"/>
        <w:spacing w:line="560" w:lineRule="exact"/>
        <w:rPr>
          <w:rFonts w:ascii="宋体" w:hAnsi="宋体" w:cs="宋体"/>
          <w:sz w:val="24"/>
          <w:szCs w:val="24"/>
        </w:rPr>
      </w:pPr>
      <w:r>
        <w:rPr>
          <w:rFonts w:hint="eastAsia" w:ascii="宋体" w:hAnsi="宋体" w:cs="宋体"/>
          <w:sz w:val="24"/>
          <w:szCs w:val="24"/>
        </w:rPr>
        <w:t xml:space="preserve">3.6请潜在供应商提前安装相应的控件（详见《江苏省政府采购管理交易系统（苏采云）供应商操作手册》）并使用谷歌浏览器登录“苏采云”系统参与不见面开评标。</w:t>
      </w:r>
      <w:r>
        <w:rPr>
          <w:rFonts w:ascii="宋体" w:hAnsi="宋体" w:cs="宋体"/>
          <w:sz w:val="24"/>
          <w:szCs w:val="24"/>
        </w:rPr>
      </w:r>
      <w:r/>
    </w:p>
    <w:p>
      <w:pPr>
        <w:pStyle w:val="874"/>
        <w:ind w:firstLine="540"/>
        <w:spacing w:line="560" w:lineRule="exact"/>
        <w:rPr>
          <w:rFonts w:ascii="宋体" w:hAnsi="宋体" w:cs="宋体"/>
          <w:sz w:val="24"/>
          <w:szCs w:val="24"/>
          <w:u w:val="single"/>
        </w:rPr>
      </w:pPr>
      <w:r>
        <w:rPr>
          <w:rFonts w:hint="eastAsia" w:ascii="宋体" w:hAnsi="宋体" w:cs="宋体"/>
          <w:b/>
          <w:sz w:val="24"/>
          <w:szCs w:val="24"/>
        </w:rPr>
        <w:t xml:space="preserve">注：如潜在供应商未按上述要求操作，将自行承担所产生的风险。</w:t>
      </w:r>
      <w:r>
        <w:rPr>
          <w:rFonts w:ascii="宋体" w:hAnsi="宋体" w:cs="宋体"/>
          <w:sz w:val="24"/>
          <w:szCs w:val="24"/>
          <w:u w:val="single"/>
        </w:rPr>
      </w:r>
      <w:r/>
    </w:p>
    <w:p>
      <w:pPr>
        <w:pStyle w:val="877"/>
        <w:ind w:firstLine="498"/>
        <w:spacing w:before="0" w:after="0" w:line="560" w:lineRule="exact"/>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74"/>
        <w:ind w:firstLine="480"/>
        <w:spacing w:line="560" w:lineRule="exact"/>
        <w:rPr>
          <w:rFonts w:ascii="宋体" w:hAnsi="宋体"/>
          <w:bCs/>
          <w:sz w:val="24"/>
          <w:szCs w:val="24"/>
          <w:u w:val="single"/>
        </w:rPr>
      </w:pPr>
      <w:r>
        <w:rPr>
          <w:rFonts w:hint="eastAsia" w:ascii="宋体" w:hAnsi="宋体"/>
          <w:bCs/>
          <w:sz w:val="24"/>
          <w:szCs w:val="24"/>
        </w:rPr>
        <w:t xml:space="preserve">1.</w:t>
      </w:r>
      <w:r>
        <w:rPr>
          <w:rFonts w:hint="eastAsia" w:ascii="宋体" w:hAnsi="宋体"/>
          <w:bCs/>
          <w:sz w:val="24"/>
          <w:szCs w:val="24"/>
          <w:u w:val="single"/>
        </w:rPr>
        <w:t xml:space="preserve">202</w:t>
      </w:r>
      <w:r>
        <w:rPr>
          <w:rFonts w:hint="eastAsia" w:ascii="宋体" w:hAnsi="宋体"/>
          <w:bCs/>
          <w:sz w:val="24"/>
          <w:szCs w:val="24"/>
          <w:u w:val="single"/>
          <w:lang w:val="en-US" w:eastAsia="zh-CN"/>
        </w:rPr>
        <w:t xml:space="preserve">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6</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5</w:t>
      </w:r>
      <w:r>
        <w:rPr>
          <w:rFonts w:hint="eastAsia" w:ascii="宋体" w:hAnsi="宋体"/>
          <w:bCs/>
          <w:sz w:val="24"/>
          <w:szCs w:val="24"/>
          <w:u w:val="single"/>
        </w:rPr>
        <w:t xml:space="preserve">日9点30分</w:t>
      </w:r>
      <w:r>
        <w:rPr>
          <w:rFonts w:hint="eastAsia" w:ascii="宋体" w:hAnsi="宋体"/>
          <w:bCs/>
          <w:sz w:val="24"/>
          <w:szCs w:val="24"/>
        </w:rPr>
        <w:t xml:space="preserve">（北京时间）</w:t>
      </w:r>
      <w:r>
        <w:rPr>
          <w:rFonts w:hint="eastAsia" w:ascii="宋体" w:hAnsi="宋体" w:cs="宋体"/>
          <w:sz w:val="24"/>
          <w:szCs w:val="24"/>
        </w:rPr>
        <w:t xml:space="preserve">（自招标文件开始发出之日起至投标人提交投标文件截止之日止，不得少于</w:t>
      </w:r>
      <w:r>
        <w:rPr>
          <w:rFonts w:ascii="宋体" w:hAnsi="宋体" w:cs="宋体"/>
          <w:sz w:val="24"/>
          <w:szCs w:val="24"/>
        </w:rPr>
        <w:t xml:space="preserve">2</w:t>
      </w:r>
      <w:r>
        <w:rPr>
          <w:rFonts w:hint="eastAsia" w:ascii="宋体" w:hAnsi="宋体" w:cs="宋体"/>
          <w:sz w:val="24"/>
          <w:szCs w:val="24"/>
        </w:rPr>
        <w:t xml:space="preserve">0日）</w:t>
      </w:r>
      <w:r>
        <w:rPr>
          <w:rFonts w:ascii="宋体" w:hAnsi="宋体"/>
          <w:bCs/>
          <w:sz w:val="24"/>
          <w:szCs w:val="24"/>
          <w:u w:val="single"/>
        </w:rPr>
      </w:r>
      <w:r/>
    </w:p>
    <w:p>
      <w:pPr>
        <w:pStyle w:val="874"/>
        <w:ind w:firstLine="480"/>
        <w:spacing w:line="560" w:lineRule="exact"/>
        <w:rPr>
          <w:rFonts w:hint="eastAsia" w:ascii="宋体" w:hAnsi="宋体"/>
          <w:sz w:val="24"/>
          <w:szCs w:val="24"/>
        </w:rPr>
      </w:pPr>
      <w:r>
        <w:rPr>
          <w:rFonts w:hint="eastAsia" w:ascii="宋体" w:hAnsi="宋体"/>
          <w:sz w:val="24"/>
          <w:szCs w:val="24"/>
        </w:rPr>
        <w:t xml:space="preserve">2.地点：“苏采云”政府采购交易系统网上开标大厅。</w:t>
      </w:r>
      <w:r>
        <w:rPr>
          <w:rFonts w:hint="eastAsia" w:ascii="宋体" w:hAnsi="宋体"/>
          <w:sz w:val="24"/>
          <w:szCs w:val="24"/>
        </w:rPr>
      </w:r>
      <w:r/>
    </w:p>
    <w:p>
      <w:pPr>
        <w:pStyle w:val="874"/>
        <w:ind w:firstLine="480"/>
        <w:spacing w:line="560" w:lineRule="exact"/>
        <w:rPr>
          <w:rFonts w:hint="eastAsia" w:ascii="宋体" w:hAnsi="宋体"/>
          <w:b/>
          <w:bCs/>
          <w:sz w:val="24"/>
          <w:szCs w:val="24"/>
          <w:u w:val="single"/>
        </w:rPr>
      </w:pPr>
      <w:r>
        <w:rPr>
          <w:rFonts w:hint="eastAsia" w:ascii="宋体" w:hAnsi="宋体" w:cs="宋体"/>
          <w:sz w:val="24"/>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sz w:val="24"/>
        </w:rPr>
        <w:t xml:space="preserve">投标供应商解密限定在开标后30分钟之内完成</w:t>
      </w:r>
      <w:r>
        <w:rPr>
          <w:rFonts w:hint="eastAsia" w:ascii="宋体" w:hAnsi="宋体" w:cs="宋体"/>
          <w:sz w:val="24"/>
        </w:rPr>
        <w:t xml:space="preserve">。</w:t>
      </w:r>
      <w:r>
        <w:rPr>
          <w:rFonts w:hint="eastAsia" w:ascii="宋体" w:hAnsi="宋体" w:cs="宋体"/>
          <w:sz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sz w:val="24"/>
        </w:rPr>
        <w:t xml:space="preserve">；因采购人原因或网上招投标平台发生故障，导致无法按时完成响应文件解密或开、评标工作无法进行的，可根据实际情况相应延迟解密时间或调整开、评标时间。</w:t>
      </w:r>
      <w:r>
        <w:rPr>
          <w:rFonts w:hint="eastAsia" w:ascii="宋体" w:hAnsi="宋体"/>
          <w:b/>
          <w:bCs/>
          <w:sz w:val="24"/>
          <w:szCs w:val="24"/>
          <w:u w:val="single"/>
        </w:rPr>
      </w:r>
      <w:r/>
    </w:p>
    <w:p>
      <w:pPr>
        <w:pStyle w:val="877"/>
        <w:ind w:firstLine="498"/>
        <w:spacing w:before="0" w:after="0" w:line="560" w:lineRule="exact"/>
      </w:pPr>
      <w:r/>
      <w:bookmarkStart w:id="27" w:name="_Toc38985267"/>
      <w:r/>
      <w:bookmarkStart w:id="28" w:name="_Toc28359084"/>
      <w:r/>
      <w:bookmarkStart w:id="29" w:name="_Toc35393794"/>
      <w:r/>
      <w:bookmarkStart w:id="30" w:name="_Toc28359007"/>
      <w:r/>
      <w:bookmarkStart w:id="31" w:name="_Toc35393625"/>
      <w:r>
        <w:rPr>
          <w:rFonts w:hint="eastAsia"/>
        </w:rPr>
        <w:t xml:space="preserve">五、公告期限</w:t>
      </w:r>
      <w:bookmarkEnd w:id="27"/>
      <w:r/>
      <w:bookmarkEnd w:id="28"/>
      <w:r/>
      <w:bookmarkEnd w:id="29"/>
      <w:r/>
      <w:bookmarkEnd w:id="30"/>
      <w:r/>
      <w:bookmarkEnd w:id="31"/>
      <w:r/>
      <w:r/>
    </w:p>
    <w:p>
      <w:pPr>
        <w:pStyle w:val="874"/>
        <w:ind w:firstLine="480"/>
        <w:spacing w:line="560" w:lineRule="exact"/>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877"/>
        <w:ind w:firstLine="498"/>
        <w:spacing w:before="0" w:after="0" w:line="560" w:lineRule="exact"/>
      </w:pPr>
      <w:r>
        <w:rPr>
          <w:rFonts w:hint="eastAsia"/>
        </w:rPr>
        <w:t xml:space="preserve">六、其他补充事宜</w:t>
      </w:r>
      <w:bookmarkEnd w:id="32"/>
      <w:r/>
      <w:bookmarkEnd w:id="33"/>
      <w:r/>
      <w:bookmarkEnd w:id="34"/>
      <w:r/>
      <w:r/>
    </w:p>
    <w:p>
      <w:pPr>
        <w:pStyle w:val="874"/>
        <w:ind w:firstLine="480"/>
        <w:spacing w:line="560" w:lineRule="exact"/>
        <w:rPr>
          <w:rFonts w:hint="eastAsia" w:ascii="宋体" w:hAnsi="宋体" w:cs="宋体"/>
          <w:sz w:val="24"/>
          <w:szCs w:val="24"/>
        </w:rPr>
      </w:pPr>
      <w:r>
        <w:rPr>
          <w:rFonts w:hint="eastAsia" w:ascii="宋体" w:hAnsi="宋体" w:cs="宋体"/>
          <w:sz w:val="24"/>
          <w:szCs w:val="24"/>
        </w:rPr>
        <w:t xml:space="preserve">1.投标保证金：免收</w:t>
      </w:r>
      <w:r>
        <w:rPr>
          <w:rFonts w:hint="eastAsia" w:ascii="宋体" w:hAnsi="宋体" w:cs="宋体"/>
          <w:sz w:val="24"/>
          <w:szCs w:val="24"/>
        </w:rPr>
      </w:r>
      <w:r/>
    </w:p>
    <w:p>
      <w:pPr>
        <w:pStyle w:val="874"/>
        <w:ind w:firstLine="480"/>
        <w:spacing w:line="560" w:lineRule="exact"/>
        <w:rPr>
          <w:rFonts w:hint="eastAsia" w:ascii="宋体" w:hAnsi="宋体" w:cs="宋体"/>
          <w:sz w:val="24"/>
          <w:szCs w:val="24"/>
        </w:rPr>
      </w:pPr>
      <w:r>
        <w:rPr>
          <w:rFonts w:hint="eastAsia" w:ascii="宋体" w:hAnsi="宋体" w:cs="宋体"/>
          <w:sz w:val="24"/>
          <w:szCs w:val="24"/>
        </w:rPr>
        <w:t xml:space="preserve">2.项目开标活动模式：不见面远程开标模式，投标人在各自地点通过“苏采云”政府采购交易系统参加开标会。</w:t>
      </w:r>
      <w:r>
        <w:rPr>
          <w:rFonts w:hint="eastAsia" w:ascii="宋体" w:hAnsi="宋体" w:cs="宋体"/>
          <w:sz w:val="24"/>
          <w:szCs w:val="24"/>
        </w:rPr>
      </w:r>
      <w:r/>
    </w:p>
    <w:p>
      <w:pPr>
        <w:pStyle w:val="874"/>
        <w:ind w:firstLine="480"/>
        <w:spacing w:line="560" w:lineRule="exact"/>
        <w:rPr>
          <w:rFonts w:ascii="宋体" w:hAnsi="宋体" w:cs="宋体"/>
          <w:sz w:val="24"/>
          <w:szCs w:val="24"/>
        </w:rPr>
      </w:pPr>
      <w:r>
        <w:rPr>
          <w:rFonts w:hint="eastAsia" w:ascii="宋体" w:hAnsi="宋体" w:cs="宋体"/>
          <w:sz w:val="24"/>
          <w:szCs w:val="24"/>
        </w:rPr>
        <w:t xml:space="preserve">3.项目演示、答辩：无</w:t>
      </w:r>
      <w:r>
        <w:rPr>
          <w:rFonts w:ascii="宋体" w:hAnsi="宋体" w:cs="宋体"/>
          <w:sz w:val="24"/>
          <w:szCs w:val="24"/>
        </w:rPr>
      </w:r>
      <w:r/>
    </w:p>
    <w:p>
      <w:pPr>
        <w:pStyle w:val="874"/>
        <w:ind w:firstLine="480"/>
        <w:spacing w:line="560" w:lineRule="exact"/>
        <w:rPr>
          <w:rFonts w:hint="eastAsia" w:ascii="宋体" w:hAnsi="宋体" w:cs="宋体"/>
          <w:sz w:val="24"/>
          <w:szCs w:val="24"/>
        </w:rPr>
      </w:pPr>
      <w:r>
        <w:rPr>
          <w:rFonts w:hint="eastAsia" w:ascii="宋体" w:hAnsi="宋体" w:cs="宋体"/>
          <w:sz w:val="24"/>
          <w:szCs w:val="24"/>
        </w:rPr>
        <w:t xml:space="preserve">4.对项目需求部分（供应商资格要求、项目需求、商务技术评分标准）的询问、质疑由采购人负责答复；对项目招标文件</w:t>
      </w:r>
      <w:r>
        <w:rPr>
          <w:rFonts w:hint="eastAsia" w:ascii="宋体" w:hAnsi="宋体" w:cs="宋体"/>
          <w:sz w:val="24"/>
          <w:szCs w:val="24"/>
          <w:lang w:eastAsia="zh-CN"/>
        </w:rPr>
        <w:t xml:space="preserve">其他部分</w:t>
      </w:r>
      <w:r>
        <w:rPr>
          <w:rFonts w:hint="eastAsia" w:ascii="宋体" w:hAnsi="宋体" w:cs="宋体"/>
          <w:sz w:val="24"/>
          <w:szCs w:val="24"/>
        </w:rPr>
        <w:t xml:space="preserve">的询问请向招标文件制作人或项目开标评标经办人提出；对在“电子交易平台”操作阶段的询问请向交易系统软件维护人员提出。</w:t>
      </w:r>
      <w:r>
        <w:rPr>
          <w:rFonts w:hint="eastAsia" w:ascii="宋体" w:hAnsi="宋体" w:cs="宋体"/>
          <w:sz w:val="24"/>
          <w:szCs w:val="24"/>
        </w:rPr>
      </w:r>
      <w:r/>
    </w:p>
    <w:p>
      <w:pPr>
        <w:pStyle w:val="874"/>
        <w:ind w:firstLine="480"/>
        <w:spacing w:line="560" w:lineRule="exact"/>
        <w:rPr>
          <w:rFonts w:hint="eastAsia" w:ascii="宋体" w:hAnsi="宋体" w:cs="宋体"/>
          <w:sz w:val="24"/>
          <w:szCs w:val="24"/>
        </w:rPr>
      </w:pPr>
      <w:r>
        <w:rPr>
          <w:rFonts w:hint="eastAsia" w:ascii="宋体" w:hAnsi="宋体" w:cs="宋体"/>
          <w:sz w:val="24"/>
          <w:szCs w:val="24"/>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cs="宋体"/>
          <w:sz w:val="24"/>
          <w:szCs w:val="24"/>
        </w:rPr>
      </w:r>
      <w:r/>
    </w:p>
    <w:p>
      <w:pPr>
        <w:pStyle w:val="874"/>
        <w:ind w:firstLine="480"/>
        <w:spacing w:line="560" w:lineRule="exact"/>
        <w:rPr>
          <w:rFonts w:hint="eastAsia" w:ascii="宋体" w:hAnsi="宋体"/>
          <w:sz w:val="24"/>
          <w:szCs w:val="24"/>
        </w:rPr>
      </w:pPr>
      <w:r>
        <w:rPr>
          <w:rFonts w:hint="eastAsia" w:ascii="宋体" w:hAnsi="宋体"/>
          <w:sz w:val="24"/>
          <w:szCs w:val="24"/>
          <w:lang w:val="en-US" w:eastAsia="zh-CN"/>
        </w:rPr>
        <w:t xml:space="preserve">6.</w:t>
      </w:r>
      <w:r>
        <w:rPr>
          <w:rFonts w:hint="eastAsia" w:ascii="宋体" w:hAnsi="宋体"/>
          <w:sz w:val="24"/>
          <w:szCs w:val="24"/>
        </w:rPr>
        <w:t xml:space="preserve">拒绝下述投标人参加本次采购活动：</w:t>
      </w:r>
      <w:r>
        <w:rPr>
          <w:rFonts w:hint="eastAsia" w:ascii="宋体" w:hAnsi="宋体"/>
          <w:sz w:val="24"/>
          <w:szCs w:val="24"/>
        </w:rPr>
      </w:r>
      <w:r/>
    </w:p>
    <w:p>
      <w:pPr>
        <w:pStyle w:val="874"/>
        <w:ind w:firstLine="480"/>
        <w:spacing w:line="560" w:lineRule="exact"/>
        <w:rPr>
          <w:rFonts w:hint="eastAsia" w:ascii="宋体" w:hAnsi="宋体"/>
          <w:sz w:val="24"/>
          <w:szCs w:val="24"/>
        </w:rPr>
      </w:pPr>
      <w:r>
        <w:rPr>
          <w:rFonts w:hint="eastAsia" w:ascii="宋体" w:hAnsi="宋体"/>
          <w:sz w:val="24"/>
          <w:szCs w:val="24"/>
          <w:lang w:val="en-US" w:eastAsia="zh-CN"/>
        </w:rPr>
        <w:t xml:space="preserve">6.1</w:t>
      </w:r>
      <w:r>
        <w:rPr>
          <w:rFonts w:hint="eastAsia" w:ascii="宋体" w:hAnsi="宋体"/>
          <w:sz w:val="24"/>
          <w:szCs w:val="24"/>
        </w:rPr>
        <w:t xml:space="preserve">处于被责令停业、投标资格被取消或者财产被接管、冻结和破产状态；</w:t>
      </w:r>
      <w:r>
        <w:rPr>
          <w:rFonts w:hint="eastAsia" w:ascii="宋体" w:hAnsi="宋体"/>
          <w:sz w:val="24"/>
          <w:szCs w:val="24"/>
        </w:rPr>
      </w:r>
      <w:r/>
    </w:p>
    <w:p>
      <w:pPr>
        <w:pStyle w:val="874"/>
        <w:ind w:firstLine="480"/>
        <w:spacing w:line="560" w:lineRule="exact"/>
        <w:rPr>
          <w:rFonts w:hint="eastAsia" w:ascii="宋体" w:hAnsi="宋体"/>
          <w:sz w:val="24"/>
          <w:szCs w:val="24"/>
        </w:rPr>
      </w:pPr>
      <w:r>
        <w:rPr>
          <w:rFonts w:hint="eastAsia" w:ascii="宋体" w:hAnsi="宋体"/>
          <w:sz w:val="24"/>
          <w:szCs w:val="24"/>
          <w:lang w:val="en-US" w:eastAsia="zh-CN"/>
        </w:rPr>
        <w:t xml:space="preserve">6.2</w:t>
      </w:r>
      <w:r>
        <w:rPr>
          <w:rFonts w:hint="eastAsia" w:ascii="宋体" w:hAnsi="宋体"/>
          <w:sz w:val="24"/>
          <w:szCs w:val="24"/>
        </w:rPr>
        <w:t xml:space="preserve">企业因骗取中标或者严重违约以及发生重大工程质量、安全生产事故等违法违规问题，被有关部门暂停投标资格并在暂停期内的；</w:t>
      </w:r>
      <w:r>
        <w:rPr>
          <w:rFonts w:hint="eastAsia" w:ascii="宋体" w:hAnsi="宋体"/>
          <w:sz w:val="24"/>
          <w:szCs w:val="24"/>
        </w:rPr>
      </w:r>
      <w:r/>
    </w:p>
    <w:p>
      <w:pPr>
        <w:pStyle w:val="874"/>
        <w:ind w:firstLine="480"/>
        <w:spacing w:line="560" w:lineRule="exact"/>
        <w:rPr>
          <w:rFonts w:hint="eastAsia" w:ascii="宋体" w:hAnsi="宋体"/>
          <w:sz w:val="24"/>
          <w:szCs w:val="24"/>
        </w:rPr>
      </w:pPr>
      <w:r>
        <w:rPr>
          <w:rFonts w:hint="eastAsia" w:ascii="宋体" w:hAnsi="宋体"/>
          <w:sz w:val="24"/>
          <w:szCs w:val="24"/>
          <w:lang w:val="en-US" w:eastAsia="zh-CN"/>
        </w:rPr>
        <w:t xml:space="preserve">6.3</w:t>
      </w:r>
      <w:r>
        <w:rPr>
          <w:rFonts w:hint="eastAsia" w:ascii="宋体" w:hAnsi="宋体"/>
          <w:sz w:val="24"/>
          <w:szCs w:val="24"/>
        </w:rPr>
        <w:t xml:space="preserve">单位负责人为同一人或者存在直接控股、管理关系的不同投标人，不得参加同一合同项下的采购活动；法定代表人为同一个人的两个及两个以上法人，母公司、全资子公司及其控股公司，都不得参加同一合同项目的采购活动；</w:t>
      </w:r>
      <w:r>
        <w:rPr>
          <w:rFonts w:hint="eastAsia" w:ascii="宋体" w:hAnsi="宋体"/>
          <w:sz w:val="24"/>
          <w:szCs w:val="24"/>
        </w:rPr>
      </w:r>
      <w:r/>
    </w:p>
    <w:p>
      <w:pPr>
        <w:pStyle w:val="874"/>
        <w:ind w:firstLine="480"/>
        <w:spacing w:line="560" w:lineRule="exact"/>
        <w:rPr>
          <w:rFonts w:hint="eastAsia" w:ascii="宋体" w:hAnsi="宋体"/>
          <w:sz w:val="24"/>
          <w:szCs w:val="24"/>
        </w:rPr>
      </w:pPr>
      <w:r>
        <w:rPr>
          <w:rFonts w:hint="eastAsia" w:ascii="宋体" w:hAnsi="宋体"/>
          <w:sz w:val="24"/>
          <w:szCs w:val="24"/>
          <w:lang w:val="en-US" w:eastAsia="zh-CN"/>
        </w:rPr>
        <w:t xml:space="preserve">6.4</w:t>
      </w:r>
      <w:r>
        <w:rPr>
          <w:rFonts w:hint="eastAsia" w:ascii="宋体" w:hAnsi="宋体"/>
          <w:sz w:val="24"/>
          <w:szCs w:val="24"/>
        </w:rPr>
        <w:t xml:space="preserve">法人的分支机构不得参加投标。</w:t>
      </w:r>
      <w:r>
        <w:rPr>
          <w:rFonts w:hint="eastAsia" w:ascii="宋体" w:hAnsi="宋体"/>
          <w:sz w:val="24"/>
          <w:szCs w:val="24"/>
        </w:rPr>
      </w:r>
      <w:r/>
    </w:p>
    <w:p>
      <w:pPr>
        <w:pStyle w:val="874"/>
        <w:ind w:firstLine="480"/>
        <w:spacing w:line="560" w:lineRule="exact"/>
        <w:rPr>
          <w:rFonts w:hint="eastAsia" w:ascii="宋体" w:hAnsi="宋体" w:cs="宋体"/>
          <w:sz w:val="24"/>
          <w:szCs w:val="24"/>
        </w:rPr>
      </w:pPr>
      <w:r>
        <w:rPr>
          <w:rFonts w:hint="eastAsia" w:ascii="宋体" w:hAnsi="宋体" w:cs="宋体"/>
          <w:sz w:val="24"/>
          <w:szCs w:val="24"/>
          <w:lang w:val="en-US" w:eastAsia="zh-CN"/>
        </w:rPr>
        <w:t xml:space="preserve">7</w:t>
      </w:r>
      <w:r>
        <w:rPr>
          <w:rFonts w:hint="eastAsia" w:ascii="宋体" w:hAnsi="宋体" w:cs="宋体"/>
          <w:sz w:val="24"/>
          <w:szCs w:val="24"/>
        </w:rPr>
        <w:t xml:space="preserve">.有关本次招标的事项若存在变动或修改，敬请及时关注采购人或采购代理机构在“江苏政府采购网”发布的更正公告。</w:t>
      </w:r>
      <w:r>
        <w:rPr>
          <w:rFonts w:hint="eastAsia" w:ascii="宋体" w:hAnsi="宋体" w:cs="宋体"/>
          <w:sz w:val="24"/>
          <w:szCs w:val="24"/>
        </w:rPr>
      </w:r>
      <w:r/>
    </w:p>
    <w:p>
      <w:pPr>
        <w:pStyle w:val="877"/>
        <w:ind w:firstLine="498"/>
        <w:spacing w:before="0" w:after="0" w:line="560" w:lineRule="exact"/>
      </w:pPr>
      <w:r/>
      <w:bookmarkStart w:id="35" w:name="_Toc35393627"/>
      <w:r/>
      <w:bookmarkStart w:id="36" w:name="_Toc28359008"/>
      <w:r/>
      <w:bookmarkStart w:id="37" w:name="_Toc28359085"/>
      <w:r/>
      <w:bookmarkStart w:id="38" w:name="_Toc38985269"/>
      <w:r/>
      <w:bookmarkStart w:id="39" w:name="_Toc35393796"/>
      <w:r>
        <w:rPr>
          <w:rFonts w:hint="eastAsia"/>
        </w:rPr>
        <w:t xml:space="preserve">七、本次招标联系方式</w:t>
      </w:r>
      <w:bookmarkEnd w:id="35"/>
      <w:r/>
      <w:bookmarkEnd w:id="36"/>
      <w:r/>
      <w:bookmarkEnd w:id="37"/>
      <w:r/>
      <w:bookmarkEnd w:id="38"/>
      <w:r/>
      <w:bookmarkEnd w:id="39"/>
      <w:r/>
      <w:r/>
    </w:p>
    <w:p>
      <w:pPr>
        <w:pStyle w:val="874"/>
        <w:ind w:firstLine="480"/>
        <w:jc w:val="left"/>
        <w:spacing w:line="360" w:lineRule="auto"/>
        <w:widowControl/>
        <w:rPr>
          <w:rFonts w:ascii="宋体" w:hAnsi="宋体"/>
          <w:sz w:val="24"/>
          <w:szCs w:val="24"/>
        </w:rPr>
      </w:pPr>
      <w:r>
        <w:rPr>
          <w:rFonts w:hint="eastAsia" w:ascii="宋体" w:hAnsi="宋体" w:cs="宋体"/>
          <w:sz w:val="24"/>
          <w:szCs w:val="24"/>
        </w:rPr>
        <w:t xml:space="preserve">1.采购人信息</w:t>
      </w:r>
      <w:r>
        <w:rPr>
          <w:rFonts w:ascii="宋体" w:hAnsi="宋体"/>
          <w:sz w:val="24"/>
          <w:szCs w:val="24"/>
        </w:rPr>
      </w:r>
      <w:r/>
    </w:p>
    <w:p>
      <w:pPr>
        <w:pStyle w:val="874"/>
        <w:ind w:firstLine="480"/>
        <w:jc w:val="left"/>
        <w:spacing w:line="360" w:lineRule="auto"/>
        <w:rPr>
          <w:rFonts w:ascii="宋体" w:hAnsi="宋体"/>
          <w:sz w:val="24"/>
          <w:szCs w:val="24"/>
        </w:rPr>
      </w:pPr>
      <w:r>
        <w:rPr>
          <w:rFonts w:hint="eastAsia" w:ascii="宋体" w:hAnsi="宋体"/>
          <w:sz w:val="24"/>
          <w:szCs w:val="24"/>
        </w:rPr>
        <w:t xml:space="preserve">名 称：南通市医疗保障局  </w:t>
      </w:r>
      <w:r>
        <w:rPr>
          <w:rFonts w:ascii="宋体" w:hAnsi="宋体"/>
          <w:sz w:val="24"/>
          <w:szCs w:val="24"/>
        </w:rPr>
        <w:t xml:space="preserve"> </w:t>
      </w:r>
      <w:r>
        <w:rPr>
          <w:rFonts w:ascii="宋体" w:hAnsi="宋体"/>
          <w:sz w:val="24"/>
          <w:szCs w:val="24"/>
        </w:rPr>
      </w:r>
      <w:r/>
    </w:p>
    <w:p>
      <w:pPr>
        <w:pStyle w:val="874"/>
        <w:ind w:firstLine="480"/>
        <w:jc w:val="left"/>
        <w:spacing w:line="360" w:lineRule="auto"/>
        <w:rPr>
          <w:rFonts w:ascii="宋体" w:hAnsi="宋体"/>
          <w:sz w:val="24"/>
          <w:szCs w:val="24"/>
        </w:rPr>
      </w:pPr>
      <w:r>
        <w:rPr>
          <w:rFonts w:hint="eastAsia" w:ascii="宋体" w:hAnsi="宋体"/>
          <w:sz w:val="24"/>
          <w:szCs w:val="24"/>
        </w:rPr>
        <w:t xml:space="preserve">地址： 南通市工农南路150号  </w:t>
      </w:r>
      <w:r>
        <w:rPr>
          <w:rFonts w:ascii="宋体" w:hAnsi="宋体"/>
          <w:sz w:val="24"/>
          <w:szCs w:val="24"/>
        </w:rPr>
        <w:t xml:space="preserve"> </w:t>
      </w:r>
      <w:r>
        <w:rPr>
          <w:rFonts w:ascii="宋体" w:hAnsi="宋体"/>
          <w:sz w:val="24"/>
          <w:szCs w:val="24"/>
        </w:rPr>
      </w:r>
      <w:r/>
    </w:p>
    <w:p>
      <w:pPr>
        <w:pStyle w:val="874"/>
        <w:ind w:firstLine="480"/>
        <w:jc w:val="left"/>
        <w:spacing w:line="360" w:lineRule="auto"/>
        <w:rPr>
          <w:rFonts w:ascii="宋体" w:hAnsi="宋体" w:eastAsia="宋体"/>
          <w:sz w:val="24"/>
          <w:szCs w:val="24"/>
          <w:lang w:val="en-US" w:eastAsia="zh-CN"/>
        </w:rPr>
      </w:pPr>
      <w:r>
        <w:rPr>
          <w:rFonts w:hint="eastAsia" w:ascii="宋体" w:hAnsi="宋体"/>
          <w:sz w:val="24"/>
          <w:szCs w:val="24"/>
        </w:rPr>
        <w:t xml:space="preserve">联系人：</w:t>
      </w:r>
      <w:r>
        <w:rPr>
          <w:rFonts w:hint="eastAsia" w:ascii="宋体" w:hAnsi="宋体"/>
          <w:sz w:val="24"/>
          <w:szCs w:val="24"/>
          <w:lang w:val="en-US" w:eastAsia="zh-CN"/>
        </w:rPr>
        <w:t xml:space="preserve">许女士</w:t>
      </w:r>
      <w:r>
        <w:rPr>
          <w:rFonts w:ascii="宋体" w:hAnsi="宋体" w:eastAsia="宋体"/>
          <w:sz w:val="24"/>
          <w:szCs w:val="24"/>
          <w:lang w:val="en-US" w:eastAsia="zh-CN"/>
        </w:rPr>
      </w:r>
      <w:r/>
    </w:p>
    <w:p>
      <w:pPr>
        <w:pStyle w:val="874"/>
        <w:ind w:firstLine="480"/>
        <w:jc w:val="left"/>
        <w:spacing w:line="360" w:lineRule="auto"/>
        <w:rPr>
          <w:rFonts w:ascii="宋体" w:hAnsi="宋体"/>
          <w:sz w:val="24"/>
          <w:szCs w:val="24"/>
        </w:rPr>
      </w:pPr>
      <w:r>
        <w:rPr>
          <w:rFonts w:hint="eastAsia" w:ascii="宋体" w:hAnsi="宋体"/>
          <w:sz w:val="24"/>
          <w:szCs w:val="24"/>
        </w:rPr>
        <w:t xml:space="preserve">联系方式：</w:t>
      </w:r>
      <w:bookmarkStart w:id="40" w:name="_Toc28359086"/>
      <w:r/>
      <w:bookmarkStart w:id="41" w:name="_Toc28359009"/>
      <w:r>
        <w:rPr>
          <w:rFonts w:hint="eastAsia" w:ascii="宋体" w:hAnsi="宋体"/>
          <w:sz w:val="24"/>
          <w:szCs w:val="24"/>
          <w:lang w:val="en-US" w:eastAsia="zh-CN"/>
        </w:rPr>
        <w:t xml:space="preserve">0513-</w:t>
      </w:r>
      <w:r>
        <w:rPr>
          <w:rFonts w:hint="eastAsia" w:ascii="宋体" w:hAnsi="宋体"/>
          <w:sz w:val="24"/>
          <w:szCs w:val="24"/>
        </w:rPr>
        <w:t xml:space="preserve">59001550</w:t>
      </w:r>
      <w:r>
        <w:rPr>
          <w:rFonts w:ascii="宋体" w:hAnsi="宋体"/>
          <w:sz w:val="24"/>
          <w:szCs w:val="24"/>
        </w:rPr>
      </w:r>
      <w:r/>
    </w:p>
    <w:p>
      <w:pPr>
        <w:pStyle w:val="874"/>
        <w:numPr>
          <w:ilvl w:val="0"/>
          <w:numId w:val="5"/>
        </w:numPr>
        <w:ind w:firstLine="480"/>
        <w:jc w:val="left"/>
        <w:spacing w:line="360" w:lineRule="auto"/>
        <w:rPr>
          <w:rFonts w:hint="eastAsia" w:ascii="宋体" w:hAnsi="宋体" w:cs="宋体"/>
          <w:sz w:val="24"/>
          <w:szCs w:val="24"/>
        </w:rPr>
      </w:pPr>
      <w:r/>
      <w:bookmarkEnd w:id="40"/>
      <w:r/>
      <w:bookmarkEnd w:id="41"/>
      <w:r/>
      <w:bookmarkStart w:id="42" w:name="_Toc28359010"/>
      <w:r/>
      <w:bookmarkStart w:id="43" w:name="_Toc28359087"/>
      <w:r>
        <w:rPr>
          <w:rFonts w:hint="eastAsia" w:ascii="宋体" w:hAnsi="宋体" w:cs="宋体"/>
          <w:sz w:val="24"/>
          <w:szCs w:val="24"/>
        </w:rPr>
        <w:t xml:space="preserve">采购代理机构信息</w:t>
      </w:r>
      <w:r>
        <w:rPr>
          <w:rFonts w:hint="eastAsia" w:ascii="宋体" w:hAnsi="宋体" w:cs="宋体"/>
          <w:sz w:val="24"/>
          <w:szCs w:val="24"/>
        </w:rPr>
      </w:r>
      <w:r/>
    </w:p>
    <w:p>
      <w:pPr>
        <w:pStyle w:val="874"/>
        <w:ind w:firstLine="480"/>
        <w:jc w:val="left"/>
        <w:spacing w:line="360" w:lineRule="auto"/>
        <w:rPr>
          <w:rFonts w:hint="eastAsia" w:ascii="宋体" w:hAnsi="宋体" w:cs="宋体"/>
          <w:sz w:val="24"/>
          <w:szCs w:val="24"/>
        </w:rPr>
      </w:pPr>
      <w:r>
        <w:rPr>
          <w:rFonts w:hint="eastAsia" w:ascii="宋体" w:hAnsi="宋体" w:cs="宋体"/>
          <w:sz w:val="24"/>
          <w:szCs w:val="24"/>
        </w:rPr>
        <w:t xml:space="preserve">名 称：中通服网盈科技有限公司</w:t>
      </w:r>
      <w:r>
        <w:rPr>
          <w:rFonts w:hint="eastAsia" w:ascii="宋体" w:hAnsi="宋体" w:cs="宋体"/>
          <w:sz w:val="24"/>
          <w:szCs w:val="24"/>
        </w:rPr>
      </w:r>
      <w:r/>
    </w:p>
    <w:p>
      <w:pPr>
        <w:pStyle w:val="874"/>
        <w:ind w:firstLine="480"/>
        <w:spacing w:line="360" w:lineRule="auto"/>
        <w:rPr>
          <w:rFonts w:hint="eastAsia" w:ascii="宋体" w:hAnsi="宋体"/>
          <w:sz w:val="24"/>
          <w:szCs w:val="24"/>
        </w:rPr>
      </w:pPr>
      <w:r>
        <w:rPr>
          <w:rFonts w:hint="eastAsia" w:ascii="宋体" w:hAnsi="宋体"/>
          <w:sz w:val="24"/>
          <w:szCs w:val="24"/>
        </w:rPr>
        <w:t xml:space="preserve">地　址：南通市崇川区环城南路11号 </w:t>
      </w:r>
      <w:r>
        <w:rPr>
          <w:rFonts w:hint="eastAsia" w:ascii="宋体" w:hAnsi="宋体"/>
          <w:sz w:val="24"/>
          <w:szCs w:val="24"/>
        </w:rPr>
      </w:r>
      <w:r/>
    </w:p>
    <w:p>
      <w:pPr>
        <w:pStyle w:val="874"/>
        <w:ind w:firstLine="480"/>
        <w:spacing w:line="360" w:lineRule="auto"/>
        <w:rPr>
          <w:rFonts w:ascii="宋体" w:hAnsi="宋体"/>
          <w:sz w:val="24"/>
          <w:szCs w:val="24"/>
        </w:rPr>
      </w:pPr>
      <w:r>
        <w:rPr>
          <w:rFonts w:hint="eastAsia" w:ascii="宋体" w:hAnsi="宋体"/>
          <w:sz w:val="24"/>
          <w:szCs w:val="24"/>
        </w:rPr>
        <w:t xml:space="preserve">联系人：尹淑瑜   顾蓉蓉</w:t>
      </w:r>
      <w:r>
        <w:rPr>
          <w:rFonts w:ascii="宋体" w:hAnsi="宋体"/>
          <w:sz w:val="24"/>
          <w:szCs w:val="24"/>
        </w:rPr>
      </w:r>
      <w:r/>
    </w:p>
    <w:p>
      <w:pPr>
        <w:pStyle w:val="874"/>
        <w:ind w:firstLine="480"/>
        <w:spacing w:line="360" w:lineRule="auto"/>
        <w:rPr>
          <w:rFonts w:hint="eastAsia" w:ascii="宋体" w:hAnsi="宋体"/>
          <w:sz w:val="24"/>
          <w:szCs w:val="24"/>
        </w:rPr>
      </w:pPr>
      <w:r>
        <w:rPr>
          <w:rFonts w:hint="eastAsia" w:ascii="宋体" w:hAnsi="宋体"/>
          <w:sz w:val="24"/>
          <w:szCs w:val="24"/>
        </w:rPr>
        <w:t xml:space="preserve">联系方式：13921605710   0513-85599000</w:t>
      </w:r>
      <w:r>
        <w:rPr>
          <w:rFonts w:hint="eastAsia" w:ascii="宋体" w:hAnsi="宋体"/>
          <w:sz w:val="24"/>
          <w:szCs w:val="24"/>
        </w:rPr>
      </w:r>
      <w:r/>
    </w:p>
    <w:p>
      <w:pPr>
        <w:pStyle w:val="874"/>
        <w:ind w:firstLine="480"/>
        <w:spacing w:line="360" w:lineRule="auto"/>
        <w:rPr>
          <w:rFonts w:hint="eastAsia" w:ascii="宋体" w:hAnsi="宋体"/>
          <w:sz w:val="24"/>
          <w:szCs w:val="24"/>
        </w:rPr>
      </w:pPr>
      <w:r>
        <w:rPr>
          <w:rFonts w:hint="eastAsia" w:ascii="宋体" w:hAnsi="宋体"/>
          <w:sz w:val="24"/>
          <w:szCs w:val="24"/>
        </w:rPr>
        <w:t xml:space="preserve">3.项目联系方式</w:t>
      </w:r>
      <w:r>
        <w:rPr>
          <w:rFonts w:hint="eastAsia" w:ascii="宋体" w:hAnsi="宋体"/>
          <w:sz w:val="24"/>
          <w:szCs w:val="24"/>
        </w:rPr>
      </w:r>
      <w:r/>
    </w:p>
    <w:p>
      <w:pPr>
        <w:pStyle w:val="874"/>
        <w:ind w:firstLine="480"/>
        <w:spacing w:line="360" w:lineRule="auto"/>
        <w:rPr>
          <w:rFonts w:hint="eastAsia" w:ascii="宋体" w:hAnsi="宋体"/>
          <w:sz w:val="24"/>
          <w:szCs w:val="24"/>
          <w:u w:val="single"/>
        </w:rPr>
      </w:pPr>
      <w:r>
        <w:rPr>
          <w:rFonts w:hint="eastAsia" w:ascii="宋体" w:hAnsi="宋体"/>
          <w:sz w:val="24"/>
          <w:szCs w:val="24"/>
        </w:rPr>
        <w:t xml:space="preserve">招标文件制作人</w:t>
      </w:r>
      <w:r>
        <w:rPr>
          <w:rFonts w:hint="eastAsia" w:ascii="宋体" w:hAnsi="宋体"/>
          <w:sz w:val="24"/>
          <w:szCs w:val="24"/>
          <w:lang w:eastAsia="zh-CN"/>
        </w:rPr>
        <w:t xml:space="preserve">：</w:t>
      </w:r>
      <w:r>
        <w:rPr>
          <w:rFonts w:hint="eastAsia" w:ascii="宋体" w:hAnsi="宋体"/>
          <w:sz w:val="24"/>
          <w:szCs w:val="24"/>
        </w:rPr>
        <w:t xml:space="preserve">尹淑瑜</w:t>
      </w:r>
      <w:r>
        <w:rPr>
          <w:rFonts w:hint="eastAsia" w:ascii="宋体" w:hAnsi="宋体"/>
          <w:sz w:val="24"/>
          <w:szCs w:val="24"/>
          <w:u w:val="single"/>
        </w:rPr>
      </w:r>
      <w:r/>
    </w:p>
    <w:p>
      <w:pPr>
        <w:pStyle w:val="874"/>
        <w:ind w:firstLine="480"/>
        <w:spacing w:line="360" w:lineRule="auto"/>
        <w:rPr>
          <w:rFonts w:ascii="宋体" w:hAnsi="宋体"/>
          <w:sz w:val="24"/>
          <w:szCs w:val="24"/>
        </w:rPr>
      </w:pPr>
      <w:r>
        <w:rPr>
          <w:rFonts w:hint="eastAsia" w:ascii="宋体" w:hAnsi="宋体"/>
          <w:sz w:val="24"/>
          <w:szCs w:val="24"/>
        </w:rPr>
        <w:t xml:space="preserve">交易系统软件维护人员：那工  </w:t>
      </w:r>
      <w:r>
        <w:rPr>
          <w:rFonts w:ascii="宋体" w:hAnsi="宋体"/>
          <w:sz w:val="24"/>
          <w:szCs w:val="24"/>
        </w:rPr>
        <w:t xml:space="preserve">15991053297</w:t>
      </w:r>
      <w:r>
        <w:rPr>
          <w:rFonts w:hint="eastAsia" w:ascii="宋体" w:hAnsi="宋体"/>
          <w:sz w:val="24"/>
          <w:szCs w:val="24"/>
        </w:rPr>
        <w:t xml:space="preserve">、</w:t>
      </w:r>
      <w:r>
        <w:rPr>
          <w:rFonts w:ascii="宋体" w:hAnsi="宋体"/>
          <w:sz w:val="24"/>
          <w:szCs w:val="24"/>
        </w:rPr>
        <w:t xml:space="preserve">0519-86722801、0519-86722806</w:t>
      </w:r>
      <w:bookmarkEnd w:id="42"/>
      <w:r/>
      <w:bookmarkEnd w:id="43"/>
      <w:r/>
      <w:bookmarkStart w:id="44" w:name="_Toc120614211"/>
      <w:r>
        <w:rPr>
          <w:rFonts w:ascii="宋体" w:hAnsi="宋体"/>
          <w:sz w:val="24"/>
          <w:szCs w:val="24"/>
        </w:rPr>
      </w:r>
      <w:r/>
    </w:p>
    <w:p>
      <w:pPr>
        <w:pStyle w:val="874"/>
        <w:ind w:firstLine="723"/>
        <w:spacing w:line="560" w:lineRule="exact"/>
        <w:rPr>
          <w:rFonts w:ascii="宋体" w:hAnsi="宋体"/>
          <w:b/>
          <w:color w:val="000000"/>
          <w:sz w:val="24"/>
          <w:szCs w:val="24"/>
          <w:highlight w:val="none"/>
        </w:rPr>
      </w:pPr>
      <w:r>
        <w:rPr>
          <w:rFonts w:ascii="宋体" w:hAnsi="宋体"/>
          <w:b/>
          <w:color w:val="000000"/>
          <w:sz w:val="24"/>
          <w:szCs w:val="24"/>
          <w:highlight w:val="none"/>
        </w:rPr>
      </w:r>
      <w:r/>
    </w:p>
    <w:p>
      <w:pPr>
        <w:pStyle w:val="874"/>
        <w:ind w:firstLine="723"/>
        <w:spacing w:line="560" w:lineRule="exact"/>
        <w:rPr>
          <w:rFonts w:ascii="宋体" w:hAnsi="宋体"/>
          <w:b/>
          <w:color w:val="000000"/>
          <w:sz w:val="24"/>
          <w:szCs w:val="24"/>
          <w:highlight w:val="none"/>
        </w:rPr>
      </w:pPr>
      <w:r>
        <w:rPr>
          <w:rFonts w:ascii="宋体" w:hAnsi="宋体"/>
          <w:b/>
          <w:color w:val="000000"/>
          <w:sz w:val="24"/>
          <w:szCs w:val="24"/>
          <w:highlight w:val="none"/>
        </w:rPr>
        <w:t xml:space="preserve">附件</w:t>
      </w:r>
      <w:r>
        <w:rPr>
          <w:rFonts w:hint="eastAsia" w:ascii="宋体" w:hAnsi="宋体"/>
          <w:b/>
          <w:color w:val="000000"/>
          <w:sz w:val="24"/>
          <w:szCs w:val="24"/>
          <w:highlight w:val="none"/>
          <w:lang w:eastAsia="zh-CN"/>
        </w:rPr>
        <w:t xml:space="preserve">：</w:t>
      </w:r>
      <w:r>
        <w:rPr>
          <w:rFonts w:ascii="宋体" w:hAnsi="宋体"/>
          <w:b/>
          <w:color w:val="000000"/>
          <w:sz w:val="24"/>
          <w:szCs w:val="24"/>
          <w:highlight w:val="none"/>
        </w:rPr>
      </w:r>
      <w:r/>
    </w:p>
    <w:p>
      <w:pPr>
        <w:pStyle w:val="874"/>
        <w:ind w:firstLine="723"/>
        <w:spacing w:line="560" w:lineRule="exact"/>
        <w:rPr>
          <w:rFonts w:ascii="宋体" w:hAnsi="宋体"/>
          <w:b/>
          <w:color w:val="000000"/>
          <w:sz w:val="24"/>
          <w:szCs w:val="24"/>
          <w:highlight w:val="none"/>
        </w:rPr>
      </w:pPr>
      <w:r>
        <w:rPr>
          <w:rFonts w:ascii="宋体" w:hAnsi="宋体"/>
          <w:b/>
          <w:color w:val="000000"/>
          <w:sz w:val="24"/>
          <w:szCs w:val="24"/>
          <w:highlight w:val="none"/>
        </w:rPr>
        <w:t xml:space="preserve">1</w:t>
      </w:r>
      <w:r>
        <w:rPr>
          <w:rFonts w:hint="eastAsia" w:ascii="宋体" w:hAnsi="宋体"/>
          <w:b/>
          <w:color w:val="000000"/>
          <w:sz w:val="24"/>
          <w:szCs w:val="24"/>
          <w:highlight w:val="none"/>
          <w:lang w:val="en-US" w:eastAsia="zh-CN"/>
        </w:rPr>
        <w:t xml:space="preserve">.</w:t>
      </w:r>
      <w:r>
        <w:rPr>
          <w:rFonts w:hint="eastAsia" w:ascii="宋体" w:hAnsi="宋体"/>
          <w:b/>
          <w:color w:val="000000"/>
          <w:sz w:val="24"/>
          <w:szCs w:val="24"/>
          <w:highlight w:val="none"/>
        </w:rPr>
        <w:t xml:space="preserve">采购</w:t>
      </w:r>
      <w:r>
        <w:rPr>
          <w:rFonts w:ascii="宋体" w:hAnsi="宋体"/>
          <w:b/>
          <w:color w:val="000000"/>
          <w:sz w:val="24"/>
          <w:szCs w:val="24"/>
          <w:highlight w:val="none"/>
        </w:rPr>
        <w:t xml:space="preserve">文件</w:t>
      </w:r>
      <w:r>
        <w:rPr>
          <w:rFonts w:ascii="宋体" w:hAnsi="宋体"/>
          <w:b/>
          <w:color w:val="000000"/>
          <w:sz w:val="24"/>
          <w:szCs w:val="24"/>
          <w:highlight w:val="none"/>
        </w:rPr>
      </w:r>
      <w:r/>
    </w:p>
    <w:p>
      <w:pPr>
        <w:pStyle w:val="874"/>
        <w:ind w:firstLine="723"/>
        <w:spacing w:line="560" w:lineRule="exact"/>
        <w:rPr>
          <w:rFonts w:hint="eastAsia" w:ascii="宋体" w:hAnsi="宋体"/>
          <w:b/>
          <w:color w:val="000000"/>
          <w:sz w:val="24"/>
          <w:szCs w:val="24"/>
          <w:highlight w:val="none"/>
        </w:rPr>
      </w:pPr>
      <w:r>
        <w:rPr>
          <w:rFonts w:ascii="宋体" w:hAnsi="宋体"/>
          <w:b/>
          <w:color w:val="000000"/>
          <w:sz w:val="24"/>
          <w:szCs w:val="24"/>
          <w:highlight w:val="none"/>
        </w:rPr>
        <w:t xml:space="preserve">2</w:t>
      </w:r>
      <w:r>
        <w:rPr>
          <w:rFonts w:hint="eastAsia" w:ascii="宋体" w:hAnsi="宋体"/>
          <w:b/>
          <w:color w:val="000000"/>
          <w:sz w:val="24"/>
          <w:szCs w:val="24"/>
          <w:highlight w:val="none"/>
          <w:lang w:val="en-US" w:eastAsia="zh-CN"/>
        </w:rPr>
        <w:t xml:space="preserve">.</w:t>
      </w:r>
      <w:r>
        <w:rPr>
          <w:rFonts w:ascii="宋体" w:hAnsi="宋体"/>
          <w:b/>
          <w:color w:val="000000"/>
          <w:sz w:val="24"/>
          <w:szCs w:val="24"/>
          <w:highlight w:val="none"/>
        </w:rPr>
        <w:t xml:space="preserve">采购人信用承诺</w:t>
      </w:r>
      <w:r>
        <w:rPr>
          <w:rFonts w:hint="eastAsia" w:ascii="宋体" w:hAnsi="宋体"/>
          <w:b/>
          <w:color w:val="000000"/>
          <w:sz w:val="24"/>
          <w:szCs w:val="24"/>
          <w:highlight w:val="none"/>
        </w:rPr>
      </w:r>
      <w:r/>
    </w:p>
    <w:p>
      <w:pPr>
        <w:pStyle w:val="874"/>
        <w:ind w:firstLine="723"/>
        <w:spacing w:line="56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3</w:t>
      </w:r>
      <w:r>
        <w:rPr>
          <w:rFonts w:hint="eastAsia" w:ascii="宋体" w:hAnsi="宋体" w:eastAsia="宋体" w:cs="Times New Roman"/>
          <w:b/>
          <w:sz w:val="24"/>
          <w:szCs w:val="24"/>
          <w:highlight w:val="none"/>
          <w:lang w:val="en-US" w:eastAsia="zh-CN"/>
        </w:rPr>
        <w:t xml:space="preserve">.</w:t>
      </w:r>
      <w:r>
        <w:rPr>
          <w:rFonts w:hint="eastAsia" w:ascii="宋体" w:hAnsi="宋体" w:eastAsia="宋体" w:cs="Times New Roman"/>
          <w:b/>
          <w:sz w:val="24"/>
          <w:szCs w:val="24"/>
          <w:highlight w:val="none"/>
        </w:rPr>
        <w:t xml:space="preserve">“苏采云”系统供应商操作手册</w:t>
      </w:r>
      <w:r>
        <w:rPr>
          <w:rFonts w:hint="eastAsia" w:ascii="宋体" w:hAnsi="宋体" w:eastAsia="宋体" w:cs="Times New Roman"/>
          <w:b/>
          <w:sz w:val="24"/>
          <w:szCs w:val="24"/>
          <w:highlight w:val="none"/>
        </w:rPr>
      </w:r>
      <w:r/>
    </w:p>
    <w:p>
      <w:pPr>
        <w:pStyle w:val="874"/>
        <w:ind w:firstLine="723"/>
        <w:spacing w:line="560" w:lineRule="exact"/>
        <w:rPr>
          <w:rFonts w:hint="eastAsia"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4</w:t>
      </w:r>
      <w:r>
        <w:rPr>
          <w:rFonts w:hint="eastAsia" w:ascii="宋体" w:hAnsi="宋体" w:eastAsia="宋体" w:cs="Times New Roman"/>
          <w:b/>
          <w:sz w:val="24"/>
          <w:szCs w:val="24"/>
          <w:highlight w:val="none"/>
          <w:lang w:val="en-US" w:eastAsia="zh-CN"/>
        </w:rPr>
        <w:t xml:space="preserve">.</w:t>
      </w:r>
      <w:r>
        <w:rPr>
          <w:rFonts w:hint="eastAsia" w:ascii="宋体" w:hAnsi="宋体" w:eastAsia="宋体" w:cs="Times New Roman"/>
          <w:b/>
          <w:sz w:val="24"/>
          <w:szCs w:val="24"/>
          <w:highlight w:val="none"/>
        </w:rPr>
        <w:t xml:space="preserve">公平竞争审查二维码</w:t>
      </w:r>
      <w:r>
        <w:rPr>
          <w:rFonts w:hint="eastAsia" w:ascii="宋体" w:hAnsi="宋体" w:eastAsia="宋体" w:cs="Times New Roman"/>
          <w:b/>
          <w:sz w:val="24"/>
          <w:szCs w:val="24"/>
          <w:highlight w:val="none"/>
        </w:rPr>
      </w:r>
      <w:r/>
    </w:p>
    <w:p>
      <w:pPr>
        <w:pStyle w:val="874"/>
        <w:ind w:firstLine="723"/>
        <w:spacing w:line="560" w:lineRule="exact"/>
        <w:rPr>
          <w:rFonts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rPr>
        <w:t xml:space="preserve">5.办理政采贷和履约保函（保险）告知函</w:t>
      </w:r>
      <w:r>
        <w:rPr>
          <w:rFonts w:ascii="宋体" w:hAnsi="宋体" w:eastAsia="宋体" w:cs="Times New Roman"/>
          <w:b/>
          <w:sz w:val="24"/>
          <w:szCs w:val="24"/>
          <w:highlight w:val="none"/>
          <w:lang w:val="en-US" w:eastAsia="zh-CN"/>
        </w:rPr>
      </w:r>
      <w:r/>
    </w:p>
    <w:p>
      <w:pPr>
        <w:pStyle w:val="875"/>
        <w:rPr>
          <w:rFonts w:hint="eastAsia" w:ascii="黑体" w:eastAsia="黑体"/>
          <w:b/>
          <w:bCs/>
        </w:rPr>
      </w:pPr>
      <w:r>
        <w:rPr>
          <w:rFonts w:ascii="黑体" w:eastAsia="黑体"/>
        </w:rPr>
        <w:br w:type="page" w:clear="all"/>
      </w:r>
      <w:r>
        <w:rPr>
          <w:rFonts w:hint="eastAsia" w:ascii="黑体" w:eastAsia="黑体"/>
          <w:sz w:val="44"/>
          <w:szCs w:val="44"/>
        </w:rPr>
        <w:t xml:space="preserve">第二章  </w:t>
      </w:r>
      <w:bookmarkEnd w:id="1"/>
      <w:r/>
      <w:bookmarkEnd w:id="2"/>
      <w:r/>
      <w:bookmarkEnd w:id="3"/>
      <w:r/>
      <w:bookmarkEnd w:id="4"/>
      <w:r/>
      <w:bookmarkEnd w:id="5"/>
      <w:r/>
      <w:bookmarkEnd w:id="44"/>
      <w:r/>
      <w:bookmarkStart w:id="45" w:name="_Toc16938518"/>
      <w:r/>
      <w:bookmarkStart w:id="46" w:name="_Toc120614213"/>
      <w:r/>
      <w:bookmarkStart w:id="47" w:name="_Toc20823274"/>
      <w:r/>
      <w:bookmarkStart w:id="48" w:name="_Toc513029202"/>
      <w:r>
        <w:rPr>
          <w:rFonts w:hint="eastAsia" w:ascii="黑体" w:eastAsia="黑体"/>
          <w:sz w:val="44"/>
          <w:szCs w:val="44"/>
        </w:rPr>
        <w:t xml:space="preserve">投标人须知</w:t>
      </w:r>
      <w:bookmarkEnd w:id="45"/>
      <w:r/>
      <w:bookmarkEnd w:id="46"/>
      <w:r/>
      <w:bookmarkEnd w:id="47"/>
      <w:r/>
      <w:bookmarkEnd w:id="48"/>
      <w:r>
        <w:rPr>
          <w:rFonts w:hint="eastAsia" w:ascii="黑体" w:eastAsia="黑体"/>
          <w:b/>
          <w:bCs/>
        </w:rPr>
      </w:r>
      <w:r/>
    </w:p>
    <w:p>
      <w:pPr>
        <w:pStyle w:val="877"/>
        <w:spacing w:before="0" w:after="0" w:line="520" w:lineRule="exact"/>
        <w:rPr>
          <w:rFonts w:hint="eastAsia"/>
        </w:rPr>
      </w:pPr>
      <w:r/>
      <w:bookmarkStart w:id="49" w:name="_Toc120614214"/>
      <w:r/>
      <w:bookmarkStart w:id="50" w:name="_Toc16938519"/>
      <w:r/>
      <w:bookmarkStart w:id="51" w:name="_Toc20823275"/>
      <w:r/>
      <w:bookmarkStart w:id="52" w:name="_Toc513029203"/>
      <w:r>
        <w:rPr>
          <w:rFonts w:hint="eastAsia"/>
        </w:rPr>
        <w:t xml:space="preserve">一、总则</w:t>
      </w:r>
      <w:bookmarkEnd w:id="49"/>
      <w:r/>
      <w:bookmarkEnd w:id="50"/>
      <w:r/>
      <w:bookmarkEnd w:id="51"/>
      <w:r/>
      <w:bookmarkEnd w:id="52"/>
      <w:r>
        <w:rPr>
          <w:rFonts w:hint="eastAsia"/>
        </w:rPr>
      </w:r>
      <w:r/>
    </w:p>
    <w:p>
      <w:pPr>
        <w:pStyle w:val="878"/>
        <w:ind w:firstLine="420"/>
        <w:spacing w:before="0" w:after="0" w:line="520" w:lineRule="exact"/>
        <w:rPr>
          <w:rFonts w:hint="eastAsia"/>
          <w:b w:val="0"/>
          <w:bCs w:val="0"/>
        </w:rPr>
      </w:pPr>
      <w:r/>
      <w:bookmarkStart w:id="53" w:name="_Hlt16619475"/>
      <w:r/>
      <w:bookmarkEnd w:id="53"/>
      <w:r/>
      <w:bookmarkStart w:id="54" w:name="_Toc458694821"/>
      <w:r/>
      <w:bookmarkStart w:id="55" w:name="_Toc16938520"/>
      <w:r/>
      <w:bookmarkStart w:id="56" w:name="_Toc513029204"/>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874"/>
        <w:ind w:firstLine="480"/>
        <w:spacing w:line="52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878"/>
        <w:ind w:firstLine="420"/>
        <w:spacing w:before="0" w:after="0" w:line="520" w:lineRule="exact"/>
        <w:rPr>
          <w:rFonts w:hint="eastAsia"/>
          <w:b w:val="0"/>
          <w:bCs w:val="0"/>
        </w:rPr>
      </w:pPr>
      <w:r/>
      <w:bookmarkStart w:id="58" w:name="_Toc20823277"/>
      <w:r/>
      <w:bookmarkStart w:id="59" w:name="_Toc513029205"/>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874"/>
        <w:ind w:firstLine="480"/>
        <w:spacing w:line="52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874"/>
        <w:ind w:firstLine="480"/>
        <w:spacing w:line="52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878"/>
        <w:ind w:firstLine="420"/>
        <w:spacing w:before="0" w:after="0" w:line="520" w:lineRule="exact"/>
        <w:rPr>
          <w:rFonts w:hint="eastAsia"/>
          <w:b w:val="0"/>
          <w:bCs w:val="0"/>
        </w:rPr>
      </w:pPr>
      <w:r/>
      <w:bookmarkStart w:id="61" w:name="_Toc16938522"/>
      <w:r/>
      <w:bookmarkStart w:id="62" w:name="_Toc513029206"/>
      <w:r/>
      <w:bookmarkStart w:id="63" w:name="_Toc20823278"/>
      <w:r>
        <w:rPr>
          <w:rFonts w:hint="eastAsia"/>
          <w:b w:val="0"/>
          <w:bCs w:val="0"/>
        </w:rPr>
        <w:t xml:space="preserve">3.适用法律</w:t>
      </w:r>
      <w:bookmarkEnd w:id="61"/>
      <w:r/>
      <w:bookmarkEnd w:id="62"/>
      <w:r/>
      <w:bookmarkEnd w:id="63"/>
      <w:r>
        <w:rPr>
          <w:rFonts w:hint="eastAsia"/>
          <w:b w:val="0"/>
          <w:bCs w:val="0"/>
        </w:rPr>
      </w:r>
      <w:r/>
    </w:p>
    <w:p>
      <w:pPr>
        <w:pStyle w:val="874"/>
        <w:ind w:firstLine="420"/>
        <w:spacing w:line="52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878"/>
        <w:ind w:firstLine="420"/>
        <w:spacing w:before="0" w:after="0" w:line="520" w:lineRule="exact"/>
        <w:rPr>
          <w:rFonts w:hint="eastAsia"/>
          <w:b w:val="0"/>
          <w:bCs w:val="0"/>
        </w:rPr>
      </w:pPr>
      <w:r/>
      <w:bookmarkStart w:id="64" w:name="_Toc513029207"/>
      <w:r/>
      <w:bookmarkStart w:id="65" w:name="_Toc462564067"/>
      <w:r/>
      <w:bookmarkStart w:id="66" w:name="_Toc20823279"/>
      <w:r/>
      <w:bookmarkStart w:id="67" w:name="_Toc16938523"/>
      <w:r>
        <w:rPr>
          <w:rFonts w:hint="eastAsia"/>
          <w:b w:val="0"/>
          <w:bCs w:val="0"/>
        </w:rPr>
        <w:t xml:space="preserve">4.投标费用</w:t>
      </w:r>
      <w:bookmarkEnd w:id="64"/>
      <w:r/>
      <w:bookmarkEnd w:id="65"/>
      <w:r/>
      <w:bookmarkEnd w:id="66"/>
      <w:r/>
      <w:bookmarkEnd w:id="67"/>
      <w:r>
        <w:rPr>
          <w:rFonts w:hint="eastAsia"/>
          <w:b w:val="0"/>
          <w:bCs w:val="0"/>
        </w:rPr>
      </w:r>
      <w:r/>
    </w:p>
    <w:p>
      <w:pPr>
        <w:pStyle w:val="874"/>
        <w:ind w:firstLine="480"/>
        <w:spacing w:line="52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投标人应自行承担所有与参加投标有关的费用，无论投标过程中的做法和结果如何，采购人和采购代理机构在任何情况下均无义务和责任承担这些费用。</w:t>
      </w:r>
      <w:r>
        <w:rPr>
          <w:rFonts w:hint="eastAsia" w:ascii="宋体" w:hAnsi="宋体"/>
          <w:sz w:val="24"/>
        </w:rPr>
      </w:r>
      <w:r/>
    </w:p>
    <w:p>
      <w:pPr>
        <w:pStyle w:val="874"/>
        <w:ind w:firstLine="480"/>
        <w:spacing w:line="520" w:lineRule="exact"/>
        <w:rPr>
          <w:rFonts w:hint="eastAsia" w:ascii="宋体" w:hAnsi="宋体"/>
          <w:sz w:val="24"/>
        </w:rPr>
      </w:pPr>
      <w:r>
        <w:rPr>
          <w:rFonts w:hint="eastAsia" w:ascii="宋体" w:hAnsi="宋体"/>
          <w:sz w:val="24"/>
        </w:rPr>
        <w:t xml:space="preserve">4.2本次招标不收取标书工本费。</w:t>
      </w:r>
      <w:r>
        <w:rPr>
          <w:rFonts w:hint="eastAsia" w:ascii="宋体" w:hAnsi="宋体"/>
          <w:sz w:val="24"/>
        </w:rPr>
      </w:r>
      <w:r/>
    </w:p>
    <w:p>
      <w:pPr>
        <w:pStyle w:val="874"/>
        <w:ind w:firstLine="480"/>
        <w:spacing w:line="520" w:lineRule="exact"/>
        <w:rPr>
          <w:rFonts w:hint="eastAsia" w:ascii="宋体" w:hAnsi="宋体"/>
          <w:sz w:val="24"/>
        </w:rPr>
      </w:pPr>
      <w:r>
        <w:rPr>
          <w:rFonts w:hint="eastAsia" w:ascii="宋体" w:hAnsi="宋体"/>
          <w:sz w:val="24"/>
        </w:rPr>
        <w:t xml:space="preserve">4.3本项目招标代理费</w:t>
      </w:r>
      <w:bookmarkStart w:id="68" w:name="OLE_LINK27"/>
      <w:r>
        <w:rPr>
          <w:rFonts w:hint="eastAsia" w:ascii="宋体" w:hAnsi="宋体"/>
          <w:sz w:val="24"/>
        </w:rPr>
        <w:t xml:space="preserve">按</w:t>
      </w:r>
      <w:r>
        <w:rPr>
          <w:rFonts w:hint="eastAsia" w:ascii="宋体" w:hAnsi="宋体"/>
          <w:sz w:val="24"/>
          <w:lang w:val="en-US" w:eastAsia="zh-CN"/>
        </w:rPr>
        <w:t xml:space="preserve">下述标准收取</w:t>
      </w:r>
      <w:r>
        <w:rPr>
          <w:rFonts w:hint="eastAsia" w:ascii="宋体" w:hAnsi="宋体"/>
          <w:sz w:val="24"/>
        </w:rPr>
        <w:t xml:space="preserve">，由中标人支付，</w:t>
      </w:r>
      <w:bookmarkEnd w:id="68"/>
      <w:r>
        <w:rPr>
          <w:rFonts w:hint="eastAsia" w:ascii="宋体" w:hAnsi="宋体"/>
          <w:sz w:val="24"/>
        </w:rPr>
        <w:t xml:space="preserve">此费用无须单列，综合考虑在投标报价内。</w:t>
      </w:r>
      <w:r>
        <w:rPr>
          <w:rFonts w:hint="eastAsia" w:ascii="宋体" w:hAnsi="宋体"/>
          <w:sz w:val="24"/>
        </w:rPr>
      </w:r>
      <w:r/>
    </w:p>
    <w:p>
      <w:pPr>
        <w:pStyle w:val="940"/>
        <w:ind w:left="0" w:firstLine="480"/>
        <w:jc w:val="left"/>
        <w:keepLines w:val="0"/>
        <w:keepNext w:val="0"/>
        <w:pageBreakBefore w:val="0"/>
        <w:spacing w:beforeAutospacing="0" w:after="0" w:afterAutospacing="0" w:line="360" w:lineRule="auto"/>
        <w:widowControl/>
        <w:rPr>
          <w:lang w:val="en-US"/>
        </w:rPr>
        <w:suppressLineNumbers w:val="0"/>
      </w:pPr>
      <w:r>
        <w:rPr>
          <w:rStyle w:val="1004"/>
          <w:rFonts w:hint="eastAsia" w:ascii="宋体" w:hAnsi="宋体" w:eastAsia="宋体" w:cs="宋体"/>
          <w:color w:val="000000"/>
          <w:sz w:val="24"/>
          <w:szCs w:val="24"/>
          <w:highlight w:val="none"/>
          <w:lang w:val="en-US" w:eastAsia="zh-CN"/>
        </w:rPr>
        <w:t xml:space="preserve">预算金额30万元及以下的项目，招标代理服务费2000元。预算金额30万元以上的项目，按</w:t>
      </w:r>
      <w:r>
        <w:rPr>
          <w:rStyle w:val="1004"/>
          <w:rFonts w:hint="eastAsia" w:ascii="宋体" w:hAnsi="宋体" w:eastAsia="宋体" w:cs="宋体"/>
          <w:color w:val="000000"/>
          <w:sz w:val="24"/>
          <w:szCs w:val="24"/>
          <w:highlight w:val="none"/>
          <w:lang w:val="zh-CN" w:eastAsia="zh-CN"/>
        </w:rPr>
        <w:t xml:space="preserve">《招标代理服务收费基准价》</w:t>
      </w:r>
      <w:r>
        <w:rPr>
          <w:rStyle w:val="1004"/>
          <w:rFonts w:ascii="Arial" w:hAnsi="Arial" w:eastAsia="宋体" w:cs="Arial"/>
          <w:color w:val="000000"/>
          <w:sz w:val="24"/>
          <w:szCs w:val="24"/>
          <w:highlight w:val="none"/>
          <w:lang w:val="zh-CN" w:eastAsia="zh-CN"/>
        </w:rPr>
        <w:t xml:space="preserve">×</w:t>
      </w:r>
      <w:r>
        <w:rPr>
          <w:rStyle w:val="1004"/>
          <w:rFonts w:hint="eastAsia" w:ascii="宋体" w:hAnsi="宋体" w:eastAsia="宋体" w:cs="宋体"/>
          <w:color w:val="000000"/>
          <w:sz w:val="24"/>
          <w:szCs w:val="24"/>
          <w:highlight w:val="none"/>
          <w:lang w:val="en-US" w:eastAsia="zh-CN"/>
        </w:rPr>
        <w:t xml:space="preserve">31.5%计算，保底收费2000元，最高收费20000元。</w:t>
      </w:r>
      <w:r>
        <w:rPr>
          <w:lang w:val="en-US"/>
        </w:rPr>
      </w:r>
      <w:r/>
    </w:p>
    <w:p>
      <w:pPr>
        <w:pStyle w:val="874"/>
        <w:ind w:left="0" w:firstLine="0"/>
        <w:jc w:val="center"/>
        <w:keepLines w:val="0"/>
        <w:keepNext w:val="0"/>
        <w:pageBreakBefore w:val="0"/>
        <w:spacing w:beforeAutospacing="0" w:line="360" w:lineRule="auto"/>
        <w:rPr>
          <w:rStyle w:val="1004"/>
          <w:rFonts w:hint="eastAsia" w:ascii="宋体" w:hAnsi="宋体" w:eastAsia="宋体" w:cs="宋体"/>
          <w:color w:val="000000"/>
          <w:sz w:val="24"/>
          <w:szCs w:val="24"/>
          <w:highlight w:val="none"/>
        </w:rPr>
      </w:pPr>
      <w:r>
        <w:rPr>
          <w:rStyle w:val="1004"/>
          <w:rFonts w:hint="eastAsia" w:ascii="宋体" w:hAnsi="宋体" w:eastAsia="宋体" w:cs="宋体"/>
          <w:color w:val="000000"/>
          <w:sz w:val="24"/>
          <w:szCs w:val="24"/>
          <w:highlight w:val="none"/>
        </w:rPr>
        <w:t xml:space="preserve">招标代理服务收费基准价</w:t>
      </w:r>
      <w:r>
        <w:rPr>
          <w:rStyle w:val="1004"/>
          <w:rFonts w:hint="eastAsia" w:ascii="宋体" w:hAnsi="宋体" w:eastAsia="宋体" w:cs="宋体"/>
          <w:color w:val="000000"/>
          <w:sz w:val="24"/>
          <w:szCs w:val="24"/>
          <w:highlight w:val="none"/>
        </w:rPr>
      </w:r>
      <w:r/>
    </w:p>
    <w:tbl>
      <w:tblPr>
        <w:tblW w:w="475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18"/>
        <w:gridCol w:w="1538"/>
        <w:gridCol w:w="1667"/>
        <w:gridCol w:w="1531"/>
      </w:tblGrid>
      <w:tr>
        <w:trPr>
          <w:trHeight w:val="409"/>
        </w:trPr>
        <w:tc>
          <w:tcPr>
            <w:tcW w:w="4218" w:type="dxa"/>
            <w:vAlign w:val="center"/>
            <w:vMerge w:val="restart"/>
            <w:textDirection w:val="lrTb"/>
            <w:noWrap/>
          </w:tcPr>
          <w:p>
            <w:pPr>
              <w:pStyle w:val="874"/>
              <w:ind w:left="0" w:firstLine="0"/>
              <w:jc w:val="center"/>
              <w:keepLines w:val="0"/>
              <w:keepNext w:val="0"/>
              <w:pageBreakBefore w:val="0"/>
              <w:spacing w:before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-59689</wp:posOffset>
                      </wp:positionH>
                      <wp:positionV relativeFrom="paragraph">
                        <wp:posOffset>13335</wp:posOffset>
                      </wp:positionV>
                      <wp:extent cx="2666365" cy="58293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2666365" cy="58293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4.7pt,1.1pt" to="205.3pt,46.9pt" filled="f" strokecolor="#000000"/>
                  </w:pict>
                </mc:Fallback>
              </mc:AlternateContent>
            </w:r>
            <w:r>
              <w:rPr>
                <w:rFonts w:hint="eastAsia" w:ascii="宋体" w:hAnsi="宋体" w:eastAsia="宋体" w:cs="宋体"/>
                <w:color w:val="000000"/>
                <w:sz w:val="24"/>
                <w:szCs w:val="24"/>
                <w:highlight w:val="none"/>
              </w:rPr>
              <w:t xml:space="preserve">   费率</w:t>
            </w:r>
            <w:r>
              <w:rPr>
                <w:rFonts w:hint="eastAsia" w:ascii="宋体" w:hAnsi="宋体" w:eastAsia="宋体" w:cs="宋体"/>
                <w:color w:val="000000"/>
                <w:sz w:val="24"/>
                <w:szCs w:val="24"/>
                <w:highlight w:val="none"/>
              </w:rPr>
            </w:r>
            <w:r/>
          </w:p>
          <w:p>
            <w:pPr>
              <w:pStyle w:val="874"/>
              <w:ind w:left="0" w:firstLine="0"/>
              <w:jc w:val="left"/>
              <w:keepLines w:val="0"/>
              <w:keepNext w:val="0"/>
              <w:pageBreakBefore w:val="0"/>
              <w:spacing w:before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中标金额</w:t>
            </w:r>
            <w:r>
              <w:rPr>
                <w:rFonts w:hint="eastAsia" w:ascii="宋体" w:hAnsi="宋体" w:eastAsia="宋体" w:cs="宋体"/>
                <w:color w:val="000000"/>
                <w:sz w:val="24"/>
                <w:szCs w:val="24"/>
                <w:highlight w:val="none"/>
              </w:rPr>
            </w:r>
            <w:r/>
          </w:p>
        </w:tc>
        <w:tc>
          <w:tcPr>
            <w:gridSpan w:val="3"/>
            <w:tcW w:w="4736" w:type="dxa"/>
            <w:vAlign w:val="center"/>
            <w:textDirection w:val="lrTb"/>
            <w:noWrap/>
          </w:tcPr>
          <w:p>
            <w:pPr>
              <w:pStyle w:val="874"/>
              <w:ind w:left="0" w:firstLine="0"/>
              <w:jc w:val="center"/>
              <w:keepLines w:val="0"/>
              <w:keepNext w:val="0"/>
              <w:pageBreakBefore w:val="0"/>
              <w:spacing w:before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分档累计费率</w:t>
            </w:r>
            <w:r>
              <w:rPr>
                <w:rFonts w:hint="eastAsia" w:ascii="宋体" w:hAnsi="宋体" w:eastAsia="宋体" w:cs="宋体"/>
                <w:color w:val="000000"/>
                <w:sz w:val="24"/>
                <w:szCs w:val="24"/>
                <w:highlight w:val="none"/>
              </w:rPr>
            </w:r>
            <w:r/>
          </w:p>
        </w:tc>
      </w:tr>
      <w:tr>
        <w:trPr>
          <w:trHeight w:val="278"/>
        </w:trPr>
        <w:tc>
          <w:tcPr>
            <w:tcW w:w="4218" w:type="dxa"/>
            <w:vAlign w:val="center"/>
            <w:vMerge w:val="continue"/>
            <w:textDirection w:val="lrTb"/>
            <w:noWrap w:val="false"/>
          </w:tcPr>
          <w:p>
            <w:pPr>
              <w:pStyle w:val="874"/>
              <w:ind w:left="0" w:firstLine="0"/>
              <w:jc w:val="left"/>
              <w:keepLines w:val="0"/>
              <w:keepNext w:val="0"/>
              <w:pageBreakBefore w:val="0"/>
              <w:spacing w:before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38" w:type="dxa"/>
            <w:vAlign w:val="center"/>
            <w:textDirection w:val="lrTb"/>
            <w:noWrap/>
          </w:tcPr>
          <w:p>
            <w:pPr>
              <w:pStyle w:val="874"/>
              <w:ind w:left="0" w:firstLine="0"/>
              <w:jc w:val="center"/>
              <w:keepLines w:val="0"/>
              <w:keepNext w:val="0"/>
              <w:pageBreakBefore w:val="0"/>
              <w:spacing w:before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货物招标</w:t>
            </w:r>
            <w:r>
              <w:rPr>
                <w:rFonts w:hint="eastAsia" w:ascii="宋体" w:hAnsi="宋体" w:eastAsia="宋体" w:cs="宋体"/>
                <w:color w:val="000000"/>
                <w:sz w:val="24"/>
                <w:szCs w:val="24"/>
                <w:highlight w:val="none"/>
              </w:rPr>
            </w:r>
            <w:r/>
          </w:p>
        </w:tc>
        <w:tc>
          <w:tcPr>
            <w:tcW w:w="1667" w:type="dxa"/>
            <w:vAlign w:val="center"/>
            <w:textDirection w:val="lrTb"/>
            <w:noWrap/>
          </w:tcPr>
          <w:p>
            <w:pPr>
              <w:pStyle w:val="874"/>
              <w:ind w:left="0" w:firstLine="0"/>
              <w:jc w:val="center"/>
              <w:keepLines w:val="0"/>
              <w:keepNext w:val="0"/>
              <w:pageBreakBefore w:val="0"/>
              <w:spacing w:before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服务招标</w:t>
            </w:r>
            <w:r>
              <w:rPr>
                <w:rFonts w:hint="eastAsia" w:ascii="宋体" w:hAnsi="宋体" w:eastAsia="宋体" w:cs="宋体"/>
                <w:color w:val="000000"/>
                <w:sz w:val="24"/>
                <w:szCs w:val="24"/>
                <w:highlight w:val="none"/>
              </w:rPr>
            </w:r>
            <w:r/>
          </w:p>
        </w:tc>
        <w:tc>
          <w:tcPr>
            <w:tcW w:w="1531" w:type="dxa"/>
            <w:vAlign w:val="center"/>
            <w:textDirection w:val="lrTb"/>
            <w:noWrap/>
          </w:tcPr>
          <w:p>
            <w:pPr>
              <w:pStyle w:val="874"/>
              <w:ind w:left="0" w:firstLine="0"/>
              <w:jc w:val="center"/>
              <w:keepLines w:val="0"/>
              <w:keepNext w:val="0"/>
              <w:pageBreakBefore w:val="0"/>
              <w:spacing w:before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工程招标</w:t>
            </w:r>
            <w:r>
              <w:rPr>
                <w:rFonts w:hint="eastAsia" w:ascii="宋体" w:hAnsi="宋体" w:eastAsia="宋体" w:cs="宋体"/>
                <w:color w:val="000000"/>
                <w:sz w:val="24"/>
                <w:szCs w:val="24"/>
                <w:highlight w:val="none"/>
              </w:rPr>
            </w:r>
            <w:r/>
          </w:p>
        </w:tc>
      </w:tr>
      <w:tr>
        <w:trPr>
          <w:trHeight w:val="278"/>
        </w:trPr>
        <w:tc>
          <w:tcPr>
            <w:tcW w:w="4218" w:type="dxa"/>
            <w:vAlign w:val="center"/>
            <w:textDirection w:val="lrTb"/>
            <w:noWrap/>
          </w:tcPr>
          <w:p>
            <w:pPr>
              <w:pStyle w:val="874"/>
              <w:ind w:left="0" w:firstLine="0"/>
              <w:jc w:val="center"/>
              <w:keepLines w:val="0"/>
              <w:keepNext w:val="0"/>
              <w:pageBreakBefore w:val="0"/>
              <w:spacing w:before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100万元</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rPr>
              <w:t xml:space="preserve">以下</w:t>
            </w:r>
            <w:r>
              <w:rPr>
                <w:rFonts w:hint="eastAsia" w:ascii="宋体" w:hAnsi="宋体" w:eastAsia="宋体" w:cs="宋体"/>
                <w:color w:val="000000"/>
                <w:sz w:val="24"/>
                <w:szCs w:val="24"/>
                <w:highlight w:val="none"/>
              </w:rPr>
            </w:r>
            <w:r/>
          </w:p>
        </w:tc>
        <w:tc>
          <w:tcPr>
            <w:tcW w:w="1538" w:type="dxa"/>
            <w:vAlign w:val="center"/>
            <w:textDirection w:val="lrTb"/>
            <w:noWrap/>
          </w:tcPr>
          <w:p>
            <w:pPr>
              <w:pStyle w:val="874"/>
              <w:ind w:left="0" w:firstLine="0"/>
              <w:jc w:val="center"/>
              <w:keepLines w:val="0"/>
              <w:keepNext w:val="0"/>
              <w:pageBreakBefore w:val="0"/>
              <w:spacing w:before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1.50%</w:t>
            </w:r>
            <w:r>
              <w:rPr>
                <w:rFonts w:hint="eastAsia" w:ascii="宋体" w:hAnsi="宋体" w:eastAsia="宋体" w:cs="宋体"/>
                <w:color w:val="000000"/>
                <w:sz w:val="24"/>
                <w:szCs w:val="24"/>
                <w:highlight w:val="none"/>
              </w:rPr>
            </w:r>
            <w:r/>
          </w:p>
        </w:tc>
        <w:tc>
          <w:tcPr>
            <w:tcW w:w="1667" w:type="dxa"/>
            <w:vAlign w:val="center"/>
            <w:textDirection w:val="lrTb"/>
            <w:noWrap/>
          </w:tcPr>
          <w:p>
            <w:pPr>
              <w:pStyle w:val="874"/>
              <w:ind w:left="0" w:firstLine="0"/>
              <w:jc w:val="center"/>
              <w:keepLines w:val="0"/>
              <w:keepNext w:val="0"/>
              <w:pageBreakBefore w:val="0"/>
              <w:spacing w:before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1.50%</w:t>
            </w:r>
            <w:r>
              <w:rPr>
                <w:rFonts w:hint="eastAsia" w:ascii="宋体" w:hAnsi="宋体" w:eastAsia="宋体" w:cs="宋体"/>
                <w:color w:val="000000"/>
                <w:sz w:val="24"/>
                <w:szCs w:val="24"/>
                <w:highlight w:val="none"/>
              </w:rPr>
            </w:r>
            <w:r/>
          </w:p>
        </w:tc>
        <w:tc>
          <w:tcPr>
            <w:tcW w:w="1531" w:type="dxa"/>
            <w:vAlign w:val="center"/>
            <w:textDirection w:val="lrTb"/>
            <w:noWrap/>
          </w:tcPr>
          <w:p>
            <w:pPr>
              <w:pStyle w:val="874"/>
              <w:ind w:left="0" w:firstLine="0"/>
              <w:jc w:val="center"/>
              <w:keepLines w:val="0"/>
              <w:keepNext w:val="0"/>
              <w:pageBreakBefore w:val="0"/>
              <w:spacing w:before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tc>
      </w:tr>
      <w:tr>
        <w:trPr>
          <w:trHeight w:val="278"/>
        </w:trPr>
        <w:tc>
          <w:tcPr>
            <w:tcW w:w="4218" w:type="dxa"/>
            <w:vAlign w:val="center"/>
            <w:textDirection w:val="lrTb"/>
            <w:noWrap/>
          </w:tcPr>
          <w:p>
            <w:pPr>
              <w:pStyle w:val="874"/>
              <w:ind w:left="0" w:firstLine="0"/>
              <w:jc w:val="center"/>
              <w:keepLines w:val="0"/>
              <w:keepNext w:val="0"/>
              <w:pageBreakBefore w:val="0"/>
              <w:spacing w:beforeAutospacing="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～500万元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含500万元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1538" w:type="dxa"/>
            <w:vAlign w:val="center"/>
            <w:textDirection w:val="lrTb"/>
            <w:noWrap/>
          </w:tcPr>
          <w:p>
            <w:pPr>
              <w:pStyle w:val="874"/>
              <w:ind w:left="0" w:firstLine="0"/>
              <w:jc w:val="center"/>
              <w:keepLines w:val="0"/>
              <w:keepNext w:val="0"/>
              <w:pageBreakBefore w:val="0"/>
              <w:spacing w:before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w:t>
            </w:r>
            <w:r>
              <w:rPr>
                <w:rFonts w:hint="eastAsia" w:ascii="宋体" w:hAnsi="宋体" w:eastAsia="宋体" w:cs="宋体"/>
                <w:color w:val="000000"/>
                <w:sz w:val="24"/>
                <w:szCs w:val="24"/>
                <w:highlight w:val="none"/>
              </w:rPr>
            </w:r>
            <w:r/>
          </w:p>
        </w:tc>
        <w:tc>
          <w:tcPr>
            <w:tcW w:w="1667" w:type="dxa"/>
            <w:vAlign w:val="center"/>
            <w:textDirection w:val="lrTb"/>
            <w:noWrap/>
          </w:tcPr>
          <w:p>
            <w:pPr>
              <w:pStyle w:val="874"/>
              <w:ind w:left="0" w:firstLine="0"/>
              <w:jc w:val="center"/>
              <w:keepLines w:val="0"/>
              <w:keepNext w:val="0"/>
              <w:pageBreakBefore w:val="0"/>
              <w:spacing w:before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0.80%</w:t>
            </w:r>
            <w:r>
              <w:rPr>
                <w:rFonts w:hint="eastAsia" w:ascii="宋体" w:hAnsi="宋体" w:eastAsia="宋体" w:cs="宋体"/>
                <w:color w:val="000000"/>
                <w:sz w:val="24"/>
                <w:szCs w:val="24"/>
                <w:highlight w:val="none"/>
              </w:rPr>
            </w:r>
            <w:r/>
          </w:p>
        </w:tc>
        <w:tc>
          <w:tcPr>
            <w:tcW w:w="1531" w:type="dxa"/>
            <w:vAlign w:val="center"/>
            <w:textDirection w:val="lrTb"/>
            <w:noWrap/>
          </w:tcPr>
          <w:p>
            <w:pPr>
              <w:pStyle w:val="874"/>
              <w:ind w:left="0" w:firstLine="0"/>
              <w:jc w:val="center"/>
              <w:keepLines w:val="0"/>
              <w:keepNext w:val="0"/>
              <w:pageBreakBefore w:val="0"/>
              <w:spacing w:before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0.70%</w:t>
            </w:r>
            <w:r>
              <w:rPr>
                <w:rFonts w:hint="eastAsia" w:ascii="宋体" w:hAnsi="宋体" w:eastAsia="宋体" w:cs="宋体"/>
                <w:color w:val="000000"/>
                <w:sz w:val="24"/>
                <w:szCs w:val="24"/>
                <w:highlight w:val="none"/>
              </w:rPr>
            </w:r>
            <w:r/>
          </w:p>
        </w:tc>
      </w:tr>
      <w:tr>
        <w:trPr>
          <w:trHeight w:val="278"/>
        </w:trPr>
        <w:tc>
          <w:tcPr>
            <w:tcW w:w="4218" w:type="dxa"/>
            <w:vAlign w:val="center"/>
            <w:textDirection w:val="lrTb"/>
            <w:noWrap/>
          </w:tcPr>
          <w:p>
            <w:pPr>
              <w:pStyle w:val="874"/>
              <w:ind w:left="0" w:firstLine="0"/>
              <w:jc w:val="center"/>
              <w:keepLines w:val="0"/>
              <w:keepNext w:val="0"/>
              <w:pageBreakBefore w:val="0"/>
              <w:spacing w:before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～1000万元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含1000万元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c>
          <w:tcPr>
            <w:tcW w:w="1538" w:type="dxa"/>
            <w:vAlign w:val="center"/>
            <w:textDirection w:val="lrTb"/>
            <w:noWrap/>
          </w:tcPr>
          <w:p>
            <w:pPr>
              <w:pStyle w:val="874"/>
              <w:ind w:left="0" w:firstLine="0"/>
              <w:jc w:val="center"/>
              <w:keepLines w:val="0"/>
              <w:keepNext w:val="0"/>
              <w:pageBreakBefore w:val="0"/>
              <w:spacing w:before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0.80%</w:t>
            </w:r>
            <w:r>
              <w:rPr>
                <w:rFonts w:hint="eastAsia" w:ascii="宋体" w:hAnsi="宋体" w:eastAsia="宋体" w:cs="宋体"/>
                <w:color w:val="000000"/>
                <w:sz w:val="24"/>
                <w:szCs w:val="24"/>
                <w:highlight w:val="none"/>
              </w:rPr>
            </w:r>
            <w:r/>
          </w:p>
        </w:tc>
        <w:tc>
          <w:tcPr>
            <w:tcW w:w="1667" w:type="dxa"/>
            <w:vAlign w:val="center"/>
            <w:textDirection w:val="lrTb"/>
            <w:noWrap/>
          </w:tcPr>
          <w:p>
            <w:pPr>
              <w:pStyle w:val="874"/>
              <w:ind w:left="0" w:firstLine="0"/>
              <w:jc w:val="center"/>
              <w:keepLines w:val="0"/>
              <w:keepNext w:val="0"/>
              <w:pageBreakBefore w:val="0"/>
              <w:spacing w:before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0.45%</w:t>
            </w:r>
            <w:r>
              <w:rPr>
                <w:rFonts w:hint="eastAsia" w:ascii="宋体" w:hAnsi="宋体" w:eastAsia="宋体" w:cs="宋体"/>
                <w:color w:val="000000"/>
                <w:sz w:val="24"/>
                <w:szCs w:val="24"/>
                <w:highlight w:val="none"/>
              </w:rPr>
            </w:r>
            <w:r/>
          </w:p>
        </w:tc>
        <w:tc>
          <w:tcPr>
            <w:tcW w:w="1531" w:type="dxa"/>
            <w:vAlign w:val="center"/>
            <w:textDirection w:val="lrTb"/>
            <w:noWrap/>
          </w:tcPr>
          <w:p>
            <w:pPr>
              <w:pStyle w:val="874"/>
              <w:ind w:left="0" w:firstLine="0"/>
              <w:jc w:val="center"/>
              <w:keepLines w:val="0"/>
              <w:keepNext w:val="0"/>
              <w:pageBreakBefore w:val="0"/>
              <w:spacing w:before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0.55%</w:t>
            </w:r>
            <w:r>
              <w:rPr>
                <w:rFonts w:hint="eastAsia" w:ascii="宋体" w:hAnsi="宋体" w:eastAsia="宋体" w:cs="宋体"/>
                <w:color w:val="000000"/>
                <w:sz w:val="24"/>
                <w:szCs w:val="24"/>
                <w:highlight w:val="none"/>
              </w:rPr>
            </w:r>
            <w:r/>
          </w:p>
        </w:tc>
      </w:tr>
      <w:tr>
        <w:trPr>
          <w:trHeight w:val="278"/>
        </w:trPr>
        <w:tc>
          <w:tcPr>
            <w:tcW w:w="4218" w:type="dxa"/>
            <w:vAlign w:val="center"/>
            <w:textDirection w:val="lrTb"/>
            <w:noWrap/>
          </w:tcPr>
          <w:p>
            <w:pPr>
              <w:pStyle w:val="874"/>
              <w:ind w:left="0" w:firstLine="0"/>
              <w:jc w:val="center"/>
              <w:keepLines w:val="0"/>
              <w:keepNext w:val="0"/>
              <w:pageBreakBefore w:val="0"/>
              <w:spacing w:beforeAutospacing="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～5000万元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含5000万元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1538" w:type="dxa"/>
            <w:vAlign w:val="center"/>
            <w:textDirection w:val="lrTb"/>
            <w:noWrap/>
          </w:tcPr>
          <w:p>
            <w:pPr>
              <w:pStyle w:val="874"/>
              <w:ind w:left="0" w:firstLine="0"/>
              <w:jc w:val="center"/>
              <w:keepLines w:val="0"/>
              <w:keepNext w:val="0"/>
              <w:pageBreakBefore w:val="0"/>
              <w:spacing w:before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0.50%</w:t>
            </w:r>
            <w:r>
              <w:rPr>
                <w:rFonts w:hint="eastAsia" w:ascii="宋体" w:hAnsi="宋体" w:eastAsia="宋体" w:cs="宋体"/>
                <w:color w:val="000000"/>
                <w:sz w:val="24"/>
                <w:szCs w:val="24"/>
                <w:highlight w:val="none"/>
              </w:rPr>
            </w:r>
            <w:r/>
          </w:p>
        </w:tc>
        <w:tc>
          <w:tcPr>
            <w:tcW w:w="1667" w:type="dxa"/>
            <w:vAlign w:val="center"/>
            <w:textDirection w:val="lrTb"/>
            <w:noWrap/>
          </w:tcPr>
          <w:p>
            <w:pPr>
              <w:pStyle w:val="874"/>
              <w:ind w:left="0" w:firstLine="0"/>
              <w:jc w:val="center"/>
              <w:keepLines w:val="0"/>
              <w:keepNext w:val="0"/>
              <w:pageBreakBefore w:val="0"/>
              <w:spacing w:before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0.25%</w:t>
            </w:r>
            <w:r>
              <w:rPr>
                <w:rFonts w:hint="eastAsia" w:ascii="宋体" w:hAnsi="宋体" w:eastAsia="宋体" w:cs="宋体"/>
                <w:color w:val="000000"/>
                <w:sz w:val="24"/>
                <w:szCs w:val="24"/>
                <w:highlight w:val="none"/>
              </w:rPr>
            </w:r>
            <w:r/>
          </w:p>
        </w:tc>
        <w:tc>
          <w:tcPr>
            <w:tcW w:w="1531" w:type="dxa"/>
            <w:vAlign w:val="center"/>
            <w:textDirection w:val="lrTb"/>
            <w:noWrap/>
          </w:tcPr>
          <w:p>
            <w:pPr>
              <w:pStyle w:val="874"/>
              <w:ind w:left="0" w:firstLine="0"/>
              <w:jc w:val="center"/>
              <w:keepLines w:val="0"/>
              <w:keepNext w:val="0"/>
              <w:pageBreakBefore w:val="0"/>
              <w:spacing w:before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0.35%</w:t>
            </w:r>
            <w:r>
              <w:rPr>
                <w:rFonts w:hint="eastAsia" w:ascii="宋体" w:hAnsi="宋体" w:eastAsia="宋体" w:cs="宋体"/>
                <w:color w:val="000000"/>
                <w:sz w:val="24"/>
                <w:szCs w:val="24"/>
                <w:highlight w:val="none"/>
              </w:rPr>
            </w:r>
            <w:r/>
          </w:p>
        </w:tc>
      </w:tr>
      <w:tr>
        <w:trPr>
          <w:trHeight w:val="278"/>
        </w:trPr>
        <w:tc>
          <w:tcPr>
            <w:tcW w:w="4218" w:type="dxa"/>
            <w:vAlign w:val="center"/>
            <w:textDirection w:val="lrTb"/>
            <w:noWrap/>
          </w:tcPr>
          <w:p>
            <w:pPr>
              <w:pStyle w:val="874"/>
              <w:ind w:left="0" w:firstLine="0"/>
              <w:jc w:val="center"/>
              <w:keepLines w:val="0"/>
              <w:keepNext w:val="0"/>
              <w:pageBreakBefore w:val="0"/>
              <w:spacing w:beforeAutospacing="0"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500</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val="en-US" w:eastAsia="zh-CN"/>
              </w:rPr>
              <w:t xml:space="preserve">以上</w:t>
            </w:r>
            <w:r>
              <w:rPr>
                <w:rFonts w:ascii="宋体" w:hAnsi="宋体" w:eastAsia="宋体" w:cs="宋体"/>
                <w:color w:val="000000"/>
                <w:sz w:val="24"/>
                <w:szCs w:val="24"/>
                <w:highlight w:val="none"/>
                <w:lang w:val="en-US" w:eastAsia="zh-CN"/>
              </w:rPr>
            </w:r>
            <w:r/>
          </w:p>
        </w:tc>
        <w:tc>
          <w:tcPr>
            <w:tcW w:w="1538" w:type="dxa"/>
            <w:vAlign w:val="center"/>
            <w:textDirection w:val="lrTb"/>
            <w:noWrap/>
          </w:tcPr>
          <w:p>
            <w:pPr>
              <w:pStyle w:val="874"/>
              <w:ind w:left="0" w:firstLine="0"/>
              <w:jc w:val="center"/>
              <w:keepLines w:val="0"/>
              <w:keepNext w:val="0"/>
              <w:pageBreakBefore w:val="0"/>
              <w:spacing w:before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0.25%</w:t>
            </w:r>
            <w:r>
              <w:rPr>
                <w:rFonts w:hint="eastAsia" w:ascii="宋体" w:hAnsi="宋体" w:eastAsia="宋体" w:cs="宋体"/>
                <w:color w:val="000000"/>
                <w:sz w:val="24"/>
                <w:szCs w:val="24"/>
                <w:highlight w:val="none"/>
              </w:rPr>
            </w:r>
            <w:r/>
          </w:p>
        </w:tc>
        <w:tc>
          <w:tcPr>
            <w:tcW w:w="1667" w:type="dxa"/>
            <w:vAlign w:val="center"/>
            <w:textDirection w:val="lrTb"/>
            <w:noWrap/>
          </w:tcPr>
          <w:p>
            <w:pPr>
              <w:pStyle w:val="874"/>
              <w:ind w:left="0" w:firstLine="0"/>
              <w:jc w:val="center"/>
              <w:keepLines w:val="0"/>
              <w:keepNext w:val="0"/>
              <w:pageBreakBefore w:val="0"/>
              <w:spacing w:before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0.10%</w:t>
            </w:r>
            <w:r>
              <w:rPr>
                <w:rFonts w:hint="eastAsia" w:ascii="宋体" w:hAnsi="宋体" w:eastAsia="宋体" w:cs="宋体"/>
                <w:color w:val="000000"/>
                <w:sz w:val="24"/>
                <w:szCs w:val="24"/>
                <w:highlight w:val="none"/>
              </w:rPr>
            </w:r>
            <w:r/>
          </w:p>
        </w:tc>
        <w:tc>
          <w:tcPr>
            <w:tcW w:w="1531" w:type="dxa"/>
            <w:vAlign w:val="center"/>
            <w:textDirection w:val="lrTb"/>
            <w:noWrap/>
          </w:tcPr>
          <w:p>
            <w:pPr>
              <w:pStyle w:val="874"/>
              <w:ind w:left="0" w:firstLine="0"/>
              <w:jc w:val="center"/>
              <w:keepLines w:val="0"/>
              <w:keepNext w:val="0"/>
              <w:pageBreakBefore w:val="0"/>
              <w:spacing w:before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0.20%</w:t>
            </w:r>
            <w:r>
              <w:rPr>
                <w:rFonts w:hint="eastAsia" w:ascii="宋体" w:hAnsi="宋体" w:eastAsia="宋体" w:cs="宋体"/>
                <w:color w:val="000000"/>
                <w:sz w:val="24"/>
                <w:szCs w:val="24"/>
                <w:highlight w:val="none"/>
              </w:rPr>
            </w:r>
            <w:r/>
          </w:p>
        </w:tc>
      </w:tr>
    </w:tbl>
    <w:p>
      <w:pPr>
        <w:pStyle w:val="878"/>
        <w:ind w:firstLine="446"/>
        <w:spacing w:before="0" w:after="0" w:line="52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874"/>
        <w:ind w:firstLine="480"/>
        <w:spacing w:line="52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877"/>
        <w:spacing w:before="0" w:after="0" w:line="520" w:lineRule="exact"/>
        <w:rPr>
          <w:rFonts w:hint="eastAsia"/>
        </w:rPr>
      </w:pPr>
      <w:r/>
      <w:bookmarkStart w:id="69" w:name="_Toc120614215"/>
      <w:r/>
      <w:bookmarkStart w:id="70" w:name="_Toc20823281"/>
      <w:r/>
      <w:bookmarkStart w:id="71" w:name="_Toc16938525"/>
      <w:r/>
      <w:bookmarkStart w:id="72" w:name="_Toc513029209"/>
      <w:r>
        <w:rPr>
          <w:rFonts w:hint="eastAsia"/>
        </w:rPr>
        <w:t xml:space="preserve">二、招标文件</w:t>
      </w:r>
      <w:bookmarkEnd w:id="69"/>
      <w:r/>
      <w:bookmarkEnd w:id="70"/>
      <w:r/>
      <w:bookmarkEnd w:id="71"/>
      <w:r/>
      <w:bookmarkEnd w:id="72"/>
      <w:r>
        <w:rPr>
          <w:rFonts w:hint="eastAsia"/>
        </w:rPr>
      </w:r>
      <w:r/>
    </w:p>
    <w:p>
      <w:pPr>
        <w:pStyle w:val="878"/>
        <w:ind w:firstLine="420"/>
        <w:spacing w:before="0" w:after="0" w:line="520" w:lineRule="exact"/>
        <w:rPr>
          <w:rFonts w:hint="eastAsia"/>
          <w:b w:val="0"/>
          <w:bCs w:val="0"/>
        </w:rPr>
      </w:pPr>
      <w:r/>
      <w:bookmarkStart w:id="73" w:name="_Toc20823282"/>
      <w:r/>
      <w:bookmarkStart w:id="74" w:name="_Toc513029210"/>
      <w:r/>
      <w:bookmarkStart w:id="75" w:name="_Toc16938526"/>
      <w:r>
        <w:rPr>
          <w:rFonts w:hint="eastAsia"/>
          <w:b w:val="0"/>
          <w:bCs w:val="0"/>
        </w:rPr>
        <w:t xml:space="preserve">6.招标文件构成</w:t>
      </w:r>
      <w:bookmarkEnd w:id="73"/>
      <w:r/>
      <w:bookmarkEnd w:id="74"/>
      <w:r/>
      <w:bookmarkEnd w:id="75"/>
      <w:r>
        <w:rPr>
          <w:rFonts w:hint="eastAsia"/>
          <w:b w:val="0"/>
          <w:bCs w:val="0"/>
        </w:rPr>
      </w:r>
      <w:r/>
    </w:p>
    <w:p>
      <w:pPr>
        <w:pStyle w:val="874"/>
        <w:ind w:firstLine="480"/>
        <w:spacing w:line="52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874"/>
        <w:ind w:firstLine="360"/>
        <w:spacing w:line="52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74"/>
        <w:ind w:firstLine="360"/>
        <w:spacing w:line="52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74"/>
        <w:ind w:firstLine="360"/>
        <w:spacing w:line="520" w:lineRule="exact"/>
        <w:rPr>
          <w:rFonts w:hint="eastAsia" w:ascii="宋体" w:hAnsi="宋体"/>
          <w:sz w:val="24"/>
          <w:szCs w:val="24"/>
        </w:rPr>
      </w:pPr>
      <w:r>
        <w:rPr>
          <w:rFonts w:hint="eastAsia" w:ascii="宋体" w:hAnsi="宋体"/>
          <w:sz w:val="24"/>
          <w:szCs w:val="24"/>
        </w:rPr>
        <w:t xml:space="preserve">（3）采购需求</w:t>
      </w:r>
      <w:r>
        <w:rPr>
          <w:rFonts w:hint="eastAsia" w:ascii="宋体" w:hAnsi="宋体"/>
          <w:sz w:val="24"/>
          <w:szCs w:val="24"/>
        </w:rPr>
      </w:r>
      <w:r/>
    </w:p>
    <w:p>
      <w:pPr>
        <w:pStyle w:val="874"/>
        <w:ind w:firstLine="360"/>
        <w:spacing w:line="520" w:lineRule="exact"/>
        <w:rPr>
          <w:rFonts w:hint="eastAsia"/>
          <w:sz w:val="24"/>
          <w:szCs w:val="24"/>
        </w:rPr>
      </w:pPr>
      <w:r>
        <w:rPr>
          <w:rFonts w:hint="eastAsia" w:ascii="宋体" w:hAnsi="宋体"/>
          <w:sz w:val="24"/>
          <w:szCs w:val="24"/>
        </w:rPr>
        <w:t xml:space="preserve">（4）</w:t>
      </w:r>
      <w:r>
        <w:rPr>
          <w:rFonts w:hint="eastAsia" w:hAnsi="宋体"/>
          <w:sz w:val="24"/>
          <w:szCs w:val="24"/>
        </w:rPr>
        <w:t xml:space="preserve">评标方法与评标标准</w:t>
      </w:r>
      <w:r>
        <w:rPr>
          <w:rFonts w:hint="eastAsia"/>
          <w:sz w:val="24"/>
          <w:szCs w:val="24"/>
        </w:rPr>
      </w:r>
      <w:r/>
    </w:p>
    <w:p>
      <w:pPr>
        <w:pStyle w:val="874"/>
        <w:ind w:firstLine="360"/>
        <w:spacing w:line="520" w:lineRule="exact"/>
        <w:rPr>
          <w:rFonts w:hint="eastAsia" w:ascii="宋体" w:hAnsi="宋体"/>
          <w:sz w:val="24"/>
          <w:szCs w:val="24"/>
        </w:rPr>
      </w:pPr>
      <w:r>
        <w:rPr>
          <w:rFonts w:hint="eastAsia" w:ascii="宋体" w:hAnsi="宋体"/>
          <w:sz w:val="24"/>
          <w:szCs w:val="24"/>
        </w:rPr>
        <w:t xml:space="preserve">（5）投标文件格式</w:t>
      </w:r>
      <w:r>
        <w:rPr>
          <w:rFonts w:hint="eastAsia" w:ascii="宋体" w:hAnsi="宋体"/>
          <w:sz w:val="24"/>
          <w:szCs w:val="24"/>
        </w:rPr>
      </w:r>
      <w:r/>
    </w:p>
    <w:p>
      <w:pPr>
        <w:pStyle w:val="874"/>
        <w:ind w:firstLine="360"/>
        <w:spacing w:line="520" w:lineRule="exact"/>
        <w:rPr>
          <w:rFonts w:hint="eastAsia" w:ascii="宋体" w:hAnsi="宋体"/>
          <w:sz w:val="24"/>
          <w:szCs w:val="24"/>
        </w:rPr>
      </w:pPr>
      <w:r>
        <w:rPr>
          <w:rFonts w:hint="eastAsia" w:ascii="宋体" w:hAnsi="宋体"/>
          <w:color w:val="000000"/>
          <w:sz w:val="24"/>
          <w:szCs w:val="24"/>
        </w:rPr>
        <w:t xml:space="preserve">（6）附件（如有）</w:t>
      </w:r>
      <w:r>
        <w:rPr>
          <w:rFonts w:hint="eastAsia" w:ascii="宋体" w:hAnsi="宋体"/>
          <w:sz w:val="24"/>
          <w:szCs w:val="24"/>
        </w:rPr>
      </w:r>
      <w:r/>
    </w:p>
    <w:p>
      <w:pPr>
        <w:pStyle w:val="874"/>
        <w:ind w:firstLine="480"/>
        <w:spacing w:line="520" w:lineRule="exact"/>
        <w:rPr>
          <w:rFonts w:hint="eastAsia" w:ascii="宋体" w:hAnsi="宋体"/>
          <w:sz w:val="24"/>
        </w:rPr>
      </w:pPr>
      <w:r>
        <w:rPr>
          <w:rFonts w:hint="eastAsia" w:ascii="宋体" w:hAnsi="宋体"/>
          <w:sz w:val="24"/>
        </w:rPr>
        <w:t xml:space="preserve">请仔细检查招标文件是否齐全，如有缺漏请立即与采购人或采购代理机构联系解决。</w:t>
      </w:r>
      <w:r>
        <w:rPr>
          <w:rFonts w:hint="eastAsia" w:ascii="宋体" w:hAnsi="宋体"/>
          <w:sz w:val="24"/>
        </w:rPr>
      </w:r>
      <w:r/>
    </w:p>
    <w:p>
      <w:pPr>
        <w:pStyle w:val="874"/>
        <w:ind w:firstLine="480"/>
        <w:spacing w:line="52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78"/>
        <w:ind w:firstLine="560"/>
        <w:spacing w:before="0" w:after="0" w:line="520" w:lineRule="exact"/>
        <w:rPr>
          <w:rFonts w:hint="eastAsia"/>
          <w:b w:val="0"/>
          <w:bCs w:val="0"/>
        </w:rPr>
      </w:pPr>
      <w:r/>
      <w:bookmarkStart w:id="76" w:name="_Toc20823283"/>
      <w:r/>
      <w:bookmarkStart w:id="77" w:name="_Toc16938527"/>
      <w:r/>
      <w:bookmarkStart w:id="78" w:name="_Toc462564070"/>
      <w:r/>
      <w:bookmarkStart w:id="79" w:name="_Toc513029211"/>
      <w:r>
        <w:rPr>
          <w:rFonts w:hint="eastAsia"/>
          <w:b w:val="0"/>
          <w:bCs w:val="0"/>
        </w:rPr>
        <w:t xml:space="preserve">7.招标文件的澄清</w:t>
      </w:r>
      <w:bookmarkEnd w:id="76"/>
      <w:r/>
      <w:bookmarkEnd w:id="77"/>
      <w:r/>
      <w:bookmarkEnd w:id="78"/>
      <w:r/>
      <w:bookmarkEnd w:id="79"/>
      <w:r>
        <w:rPr>
          <w:rFonts w:hint="eastAsia"/>
          <w:b w:val="0"/>
          <w:bCs w:val="0"/>
        </w:rPr>
      </w:r>
      <w:r/>
    </w:p>
    <w:p>
      <w:pPr>
        <w:pStyle w:val="874"/>
        <w:ind w:firstLine="480"/>
        <w:spacing w:line="52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按招标公告中的通讯地址，以书面形式通知采购人或采购代理机构。采购人有权对发出的招标文件进行必要的澄清或修改。</w:t>
      </w:r>
      <w:r>
        <w:rPr>
          <w:rFonts w:hint="eastAsia" w:ascii="宋体" w:hAnsi="宋体"/>
          <w:sz w:val="24"/>
        </w:rPr>
      </w:r>
      <w:r/>
    </w:p>
    <w:p>
      <w:pPr>
        <w:pStyle w:val="874"/>
        <w:ind w:firstLine="480"/>
        <w:spacing w:line="520" w:lineRule="exact"/>
        <w:rPr>
          <w:rFonts w:hint="eastAsia" w:ascii="宋体" w:hAnsi="宋体"/>
          <w:sz w:val="24"/>
          <w:szCs w:val="24"/>
        </w:rPr>
      </w:pPr>
      <w:r>
        <w:rPr>
          <w:rFonts w:hint="eastAsia" w:ascii="宋体" w:hAnsi="宋体"/>
          <w:sz w:val="24"/>
        </w:rPr>
        <w:t xml:space="preserve">7.2采购人视情组织答疑会。</w:t>
      </w:r>
      <w:r>
        <w:rPr>
          <w:rFonts w:hint="eastAsia" w:ascii="宋体" w:hAnsi="宋体"/>
          <w:sz w:val="24"/>
          <w:szCs w:val="24"/>
        </w:rPr>
      </w:r>
      <w:r/>
    </w:p>
    <w:p>
      <w:pPr>
        <w:pStyle w:val="878"/>
        <w:ind w:firstLine="560"/>
        <w:spacing w:before="0" w:after="0" w:line="520" w:lineRule="exact"/>
        <w:rPr>
          <w:rFonts w:hint="eastAsia"/>
          <w:b w:val="0"/>
          <w:bCs w:val="0"/>
        </w:rPr>
      </w:pPr>
      <w:r/>
      <w:bookmarkStart w:id="80" w:name="_Toc513029212"/>
      <w:r/>
      <w:bookmarkStart w:id="81" w:name="_Toc16938528"/>
      <w:r/>
      <w:bookmarkStart w:id="82" w:name="_Toc462564071"/>
      <w:r/>
      <w:bookmarkStart w:id="83" w:name="_Toc20823284"/>
      <w:r>
        <w:rPr>
          <w:rFonts w:hint="eastAsia"/>
          <w:b w:val="0"/>
          <w:bCs w:val="0"/>
        </w:rPr>
        <w:t xml:space="preserve">8.招标文件的修改</w:t>
      </w:r>
      <w:bookmarkEnd w:id="80"/>
      <w:r/>
      <w:bookmarkEnd w:id="81"/>
      <w:r/>
      <w:bookmarkEnd w:id="82"/>
      <w:r/>
      <w:bookmarkEnd w:id="83"/>
      <w:r>
        <w:rPr>
          <w:rFonts w:hint="eastAsia"/>
          <w:b w:val="0"/>
          <w:bCs w:val="0"/>
        </w:rPr>
      </w:r>
      <w:r/>
    </w:p>
    <w:p>
      <w:pPr>
        <w:pStyle w:val="874"/>
        <w:ind w:firstLine="480"/>
        <w:spacing w:line="52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w:t>
      </w:r>
      <w:r>
        <w:rPr>
          <w:rFonts w:hint="eastAsia" w:ascii="宋体" w:hAnsi="宋体"/>
          <w:sz w:val="24"/>
          <w:lang w:eastAsia="zh-CN"/>
        </w:rPr>
        <w:t xml:space="preserve">间之</w:t>
      </w:r>
      <w:r>
        <w:rPr>
          <w:rFonts w:hint="eastAsia" w:ascii="仿宋_GB2312" w:hAnsi="仿宋_GB2312"/>
          <w:sz w:val="24"/>
        </w:rPr>
        <w:t xml:space="preserve">前</w:t>
      </w:r>
      <w:r>
        <w:rPr>
          <w:rFonts w:hint="eastAsia" w:ascii="宋体" w:hAnsi="宋体"/>
          <w:sz w:val="24"/>
        </w:rPr>
        <w:t xml:space="preserve">，采购人或采购代理机构可以对招标文件进行修改。</w:t>
      </w:r>
      <w:r>
        <w:rPr>
          <w:rFonts w:hint="eastAsia" w:ascii="宋体" w:hAnsi="宋体"/>
          <w:sz w:val="24"/>
        </w:rPr>
      </w:r>
      <w:r/>
    </w:p>
    <w:p>
      <w:pPr>
        <w:pStyle w:val="874"/>
        <w:ind w:firstLine="480"/>
        <w:spacing w:line="52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采购人</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74"/>
        <w:ind w:firstLine="480"/>
        <w:spacing w:line="52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877"/>
        <w:spacing w:before="0" w:after="0" w:line="520" w:lineRule="exact"/>
        <w:rPr>
          <w:rFonts w:hint="eastAsia"/>
        </w:rPr>
      </w:pPr>
      <w:r/>
      <w:bookmarkStart w:id="84" w:name="_Toc462564072"/>
      <w:r/>
      <w:bookmarkStart w:id="85" w:name="_Toc20823285"/>
      <w:r/>
      <w:bookmarkStart w:id="86" w:name="_Toc120614216"/>
      <w:r/>
      <w:bookmarkStart w:id="87" w:name="_Toc16938529"/>
      <w:r/>
      <w:bookmarkStart w:id="88" w:name="_Toc513029213"/>
      <w:r>
        <w:rPr>
          <w:rFonts w:hint="eastAsia"/>
        </w:rPr>
        <w:t xml:space="preserve">三、投标文件的编制</w:t>
      </w:r>
      <w:bookmarkEnd w:id="84"/>
      <w:r/>
      <w:bookmarkEnd w:id="85"/>
      <w:r/>
      <w:bookmarkEnd w:id="86"/>
      <w:r/>
      <w:bookmarkEnd w:id="87"/>
      <w:r/>
      <w:bookmarkEnd w:id="88"/>
      <w:r>
        <w:rPr>
          <w:rFonts w:hint="eastAsia"/>
        </w:rPr>
      </w:r>
      <w:r/>
    </w:p>
    <w:p>
      <w:pPr>
        <w:pStyle w:val="878"/>
        <w:ind w:firstLine="560"/>
        <w:spacing w:before="0" w:after="0" w:line="520" w:lineRule="exact"/>
        <w:rPr>
          <w:rFonts w:hint="eastAsia"/>
          <w:bCs w:val="0"/>
        </w:rPr>
      </w:pPr>
      <w:r/>
      <w:bookmarkStart w:id="89" w:name="_Toc16938530"/>
      <w:r/>
      <w:bookmarkStart w:id="90" w:name="_Toc462564073"/>
      <w:r/>
      <w:bookmarkStart w:id="91" w:name="_Toc20823286"/>
      <w:r/>
      <w:bookmarkStart w:id="92" w:name="_Toc513029214"/>
      <w:r>
        <w:rPr>
          <w:rFonts w:hint="eastAsia"/>
          <w:b w:val="0"/>
          <w:bCs w:val="0"/>
        </w:rPr>
        <w:t xml:space="preserve">9.投标文件的语言及度量衡单位</w:t>
      </w:r>
      <w:bookmarkEnd w:id="89"/>
      <w:r/>
      <w:bookmarkEnd w:id="90"/>
      <w:r/>
      <w:bookmarkEnd w:id="91"/>
      <w:r/>
      <w:bookmarkEnd w:id="92"/>
      <w:r>
        <w:rPr>
          <w:rFonts w:hint="eastAsia"/>
          <w:bCs w:val="0"/>
        </w:rPr>
      </w:r>
      <w:r/>
    </w:p>
    <w:p>
      <w:pPr>
        <w:pStyle w:val="874"/>
        <w:ind w:firstLine="480"/>
        <w:spacing w:line="52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投标人提交的投标文件以及投标人与采购人就有关投标的所有来往通知、函件和文件均应使用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874"/>
        <w:ind w:firstLine="480"/>
        <w:spacing w:line="52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878"/>
        <w:ind w:firstLine="420"/>
        <w:spacing w:before="0" w:after="0" w:line="520" w:lineRule="exact"/>
        <w:rPr>
          <w:rFonts w:hint="eastAsia"/>
          <w:b w:val="0"/>
          <w:bCs w:val="0"/>
        </w:rPr>
      </w:pPr>
      <w:r/>
      <w:bookmarkStart w:id="93" w:name="_Toc513029215"/>
      <w:r/>
      <w:bookmarkStart w:id="94" w:name="_Toc16938531"/>
      <w:r/>
      <w:bookmarkStart w:id="95" w:name="_Toc462564074"/>
      <w:r/>
      <w:bookmarkStart w:id="96" w:name="_Toc20823287"/>
      <w:r>
        <w:rPr>
          <w:rFonts w:hint="eastAsia"/>
          <w:b w:val="0"/>
          <w:bCs w:val="0"/>
        </w:rPr>
        <w:t xml:space="preserve">10.投标文件构成</w:t>
      </w:r>
      <w:bookmarkEnd w:id="93"/>
      <w:r/>
      <w:bookmarkEnd w:id="94"/>
      <w:r/>
      <w:bookmarkEnd w:id="95"/>
      <w:r/>
      <w:bookmarkEnd w:id="96"/>
      <w:r>
        <w:rPr>
          <w:rFonts w:hint="eastAsia"/>
          <w:b w:val="0"/>
          <w:bCs w:val="0"/>
        </w:rPr>
      </w:r>
      <w:r/>
    </w:p>
    <w:p>
      <w:pPr>
        <w:pStyle w:val="874"/>
        <w:ind w:firstLine="480"/>
        <w:spacing w:line="52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874"/>
        <w:ind w:firstLine="480"/>
        <w:spacing w:line="520" w:lineRule="exact"/>
        <w:rPr>
          <w:rFonts w:hint="eastAsia"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rPr>
          <w:rFonts w:hint="eastAsia" w:ascii="宋体" w:hAnsi="宋体"/>
          <w:sz w:val="24"/>
        </w:rPr>
      </w:r>
      <w:r/>
    </w:p>
    <w:p>
      <w:pPr>
        <w:pStyle w:val="878"/>
        <w:ind w:firstLine="420"/>
        <w:spacing w:before="0" w:after="0" w:line="520" w:lineRule="exact"/>
        <w:rPr>
          <w:rFonts w:hint="eastAsia"/>
          <w:b w:val="0"/>
          <w:bCs w:val="0"/>
        </w:rPr>
      </w:pPr>
      <w:r/>
      <w:bookmarkStart w:id="97" w:name="_Hlt26668975"/>
      <w:r/>
      <w:bookmarkEnd w:id="97"/>
      <w:r/>
      <w:bookmarkStart w:id="98" w:name="_Hlt26954838"/>
      <w:r/>
      <w:bookmarkEnd w:id="98"/>
      <w:r/>
      <w:bookmarkStart w:id="99" w:name="_Hlt26670360"/>
      <w:r/>
      <w:bookmarkEnd w:id="99"/>
      <w:r/>
      <w:bookmarkStart w:id="100" w:name="_Toc49090509"/>
      <w:r/>
      <w:bookmarkStart w:id="101" w:name="_Toc513029219"/>
      <w:r/>
      <w:bookmarkStart w:id="102" w:name="_Toc14577357"/>
      <w:r/>
      <w:bookmarkStart w:id="103" w:name="_Toc14577354"/>
      <w:r/>
      <w:bookmarkStart w:id="104" w:name="_Toc513029216"/>
      <w:r/>
      <w:bookmarkStart w:id="105" w:name="_Toc49090507"/>
      <w:r>
        <w:rPr>
          <w:rFonts w:hint="eastAsia"/>
          <w:b w:val="0"/>
          <w:bCs w:val="0"/>
        </w:rPr>
        <w:t xml:space="preserve">11.证明投标人及投标标的符合招标文件规定的文件</w:t>
      </w:r>
      <w:bookmarkEnd w:id="100"/>
      <w:r/>
      <w:bookmarkEnd w:id="101"/>
      <w:r/>
      <w:bookmarkEnd w:id="102"/>
      <w:r>
        <w:rPr>
          <w:rFonts w:hint="eastAsia"/>
          <w:b w:val="0"/>
          <w:bCs w:val="0"/>
        </w:rPr>
      </w:r>
      <w:r/>
    </w:p>
    <w:p>
      <w:pPr>
        <w:pStyle w:val="874"/>
        <w:ind w:firstLine="480"/>
        <w:spacing w:line="520" w:lineRule="exact"/>
        <w:rPr>
          <w:rFonts w:hint="eastAsia" w:ascii="宋体" w:hAnsi="宋体"/>
          <w:sz w:val="24"/>
          <w:szCs w:val="24"/>
        </w:rPr>
      </w:pPr>
      <w:r/>
      <w:bookmarkEnd w:id="103"/>
      <w:r/>
      <w:bookmarkEnd w:id="104"/>
      <w:r/>
      <w:bookmarkEnd w:id="105"/>
      <w:r/>
      <w:bookmarkStart w:id="106" w:name="_Toc14577355"/>
      <w:r/>
      <w:bookmarkStart w:id="107" w:name="_Toc49090508"/>
      <w:r>
        <w:rPr>
          <w:rFonts w:hint="eastAsia" w:ascii="宋体" w:hAnsi="宋体"/>
          <w:sz w:val="24"/>
          <w:szCs w:val="24"/>
        </w:rPr>
        <w:t xml:space="preserve">11.1 投标人应按照法律、法规、规章和规范性文件以及招标文件要求提交证明文件，证明其及投标标的符合招标文件规定。</w:t>
      </w:r>
      <w:r>
        <w:rPr>
          <w:rFonts w:hint="eastAsia" w:ascii="宋体" w:hAnsi="宋体"/>
          <w:sz w:val="24"/>
          <w:szCs w:val="24"/>
        </w:rPr>
      </w:r>
      <w:r/>
    </w:p>
    <w:p>
      <w:pPr>
        <w:pStyle w:val="874"/>
        <w:ind w:firstLine="480"/>
        <w:spacing w:line="52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78"/>
        <w:ind w:firstLine="420"/>
        <w:spacing w:before="0" w:after="0" w:line="520" w:lineRule="exact"/>
        <w:rPr>
          <w:rFonts w:hint="eastAsia"/>
          <w:b w:val="0"/>
          <w:bCs w:val="0"/>
        </w:rPr>
      </w:pPr>
      <w:r>
        <w:rPr>
          <w:rFonts w:hint="eastAsia"/>
          <w:b w:val="0"/>
          <w:bCs w:val="0"/>
        </w:rPr>
        <w:t xml:space="preserve">12.投标分项报价</w:t>
      </w:r>
      <w:bookmarkEnd w:id="106"/>
      <w:r/>
      <w:bookmarkStart w:id="108" w:name="_Hlt26670373"/>
      <w:r/>
      <w:bookmarkEnd w:id="108"/>
      <w:r>
        <w:rPr>
          <w:rFonts w:hint="eastAsia"/>
          <w:b w:val="0"/>
          <w:bCs w:val="0"/>
        </w:rPr>
        <w:t xml:space="preserve">表</w:t>
      </w:r>
      <w:bookmarkEnd w:id="107"/>
      <w:r>
        <w:rPr>
          <w:rFonts w:hint="eastAsia"/>
          <w:b w:val="0"/>
          <w:bCs w:val="0"/>
        </w:rPr>
      </w:r>
      <w:r/>
    </w:p>
    <w:p>
      <w:pPr>
        <w:pStyle w:val="874"/>
        <w:ind w:firstLine="480"/>
        <w:spacing w:line="52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9" w:name="_Hlt26954840"/>
      <w:r/>
      <w:bookmarkEnd w:id="109"/>
      <w:r>
        <w:rPr>
          <w:rFonts w:hint="eastAsia" w:ascii="宋体" w:hAnsi="宋体"/>
          <w:sz w:val="24"/>
        </w:rPr>
        <w:t xml:space="preserve">标人应按照招标文件规定格式填报投标分项报价表</w:t>
      </w:r>
      <w:bookmarkStart w:id="110" w:name="_Hlt26670399"/>
      <w:r/>
      <w:bookmarkEnd w:id="110"/>
      <w:r>
        <w:rPr>
          <w:rFonts w:hint="eastAsia" w:ascii="宋体" w:hAnsi="宋体"/>
          <w:sz w:val="24"/>
        </w:rPr>
        <w:t xml:space="preserve">。</w:t>
      </w:r>
      <w:r>
        <w:rPr>
          <w:rFonts w:hint="eastAsia" w:ascii="宋体" w:hAnsi="宋体"/>
          <w:bCs/>
          <w:sz w:val="24"/>
        </w:rPr>
      </w:r>
      <w:r/>
    </w:p>
    <w:p>
      <w:pPr>
        <w:pStyle w:val="874"/>
        <w:ind w:firstLine="480"/>
        <w:spacing w:line="52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78"/>
        <w:ind w:firstLine="420"/>
        <w:spacing w:before="0" w:after="0" w:line="520" w:lineRule="exact"/>
        <w:rPr>
          <w:rFonts w:hint="eastAsia"/>
          <w:b w:val="0"/>
          <w:bCs w:val="0"/>
        </w:rPr>
      </w:pPr>
      <w:r/>
      <w:bookmarkStart w:id="111" w:name="_Hlt26954731"/>
      <w:r/>
      <w:bookmarkEnd w:id="111"/>
      <w:r/>
      <w:bookmarkStart w:id="112" w:name="_Hlt26670425"/>
      <w:r/>
      <w:bookmarkEnd w:id="112"/>
      <w:r/>
      <w:bookmarkStart w:id="113" w:name="_Hlt26668983"/>
      <w:r/>
      <w:bookmarkEnd w:id="113"/>
      <w:r/>
      <w:bookmarkStart w:id="114" w:name="_Hlt26670403"/>
      <w:r/>
      <w:bookmarkEnd w:id="114"/>
      <w:r/>
      <w:bookmarkStart w:id="115" w:name="_Hlt26670482"/>
      <w:r/>
      <w:bookmarkEnd w:id="115"/>
      <w:r/>
      <w:bookmarkStart w:id="116" w:name="_Hlt26954844"/>
      <w:r/>
      <w:bookmarkEnd w:id="116"/>
      <w:r/>
      <w:bookmarkStart w:id="117" w:name="_Hlt26670486"/>
      <w:r/>
      <w:bookmarkEnd w:id="117"/>
      <w:r/>
      <w:bookmarkStart w:id="118" w:name="_Hlt26954846"/>
      <w:r/>
      <w:bookmarkEnd w:id="118"/>
      <w:r/>
      <w:bookmarkStart w:id="119" w:name="_Hlt26954842"/>
      <w:r/>
      <w:bookmarkEnd w:id="119"/>
      <w:r/>
      <w:bookmarkStart w:id="120" w:name="_Hlt26954848"/>
      <w:r/>
      <w:bookmarkEnd w:id="120"/>
      <w:r>
        <w:rPr>
          <w:rFonts w:hint="eastAsia"/>
          <w:b w:val="0"/>
          <w:bCs w:val="0"/>
        </w:rPr>
        <w:t xml:space="preserve">13.技术要求响应及偏离表、商务要求响应及偏离表</w:t>
      </w:r>
      <w:r>
        <w:rPr>
          <w:rFonts w:hint="eastAsia"/>
          <w:b w:val="0"/>
          <w:bCs w:val="0"/>
        </w:rPr>
      </w:r>
      <w:r/>
    </w:p>
    <w:p>
      <w:pPr>
        <w:pStyle w:val="874"/>
        <w:ind w:firstLine="480"/>
        <w:spacing w:line="52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874"/>
        <w:ind w:firstLine="480"/>
        <w:spacing w:line="52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878"/>
        <w:ind w:firstLine="420"/>
        <w:spacing w:before="0" w:after="0" w:line="520" w:lineRule="exact"/>
        <w:rPr>
          <w:rFonts w:hint="eastAsia"/>
          <w:b w:val="0"/>
          <w:bCs w:val="0"/>
        </w:rPr>
      </w:pPr>
      <w:r/>
      <w:bookmarkStart w:id="121" w:name="_Toc14577359"/>
      <w:r/>
      <w:bookmarkStart w:id="122" w:name="_Toc49090510"/>
      <w:r>
        <w:rPr>
          <w:rFonts w:hint="eastAsia"/>
          <w:b w:val="0"/>
          <w:bCs w:val="0"/>
        </w:rPr>
        <w:t xml:space="preserve">14.投标函和开标一览表</w:t>
      </w:r>
      <w:r>
        <w:rPr>
          <w:rFonts w:hint="eastAsia"/>
          <w:b w:val="0"/>
          <w:bCs w:val="0"/>
        </w:rPr>
      </w:r>
      <w:r/>
    </w:p>
    <w:p>
      <w:pPr>
        <w:pStyle w:val="874"/>
        <w:ind w:firstLine="480"/>
        <w:spacing w:line="52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874"/>
        <w:ind w:firstLine="480"/>
        <w:spacing w:line="52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78"/>
        <w:ind w:firstLine="420"/>
        <w:spacing w:before="0" w:after="0" w:line="520" w:lineRule="exact"/>
        <w:rPr>
          <w:rFonts w:hint="eastAsia"/>
          <w:b w:val="0"/>
          <w:bCs w:val="0"/>
        </w:rPr>
      </w:pPr>
      <w:r/>
      <w:bookmarkEnd w:id="121"/>
      <w:r/>
      <w:bookmarkEnd w:id="122"/>
      <w:r/>
      <w:bookmarkStart w:id="123" w:name="_Hlt26954734"/>
      <w:r/>
      <w:bookmarkEnd w:id="123"/>
      <w:r/>
      <w:bookmarkStart w:id="124" w:name="_Hlt26670489"/>
      <w:r/>
      <w:bookmarkEnd w:id="124"/>
      <w:r/>
      <w:bookmarkStart w:id="125" w:name="_Hlt26954850"/>
      <w:r/>
      <w:bookmarkEnd w:id="125"/>
      <w:r/>
      <w:bookmarkStart w:id="126" w:name="_Toc14577360"/>
      <w:r/>
      <w:bookmarkStart w:id="127" w:name="_Toc49090511"/>
      <w:r>
        <w:rPr>
          <w:rFonts w:hint="eastAsia"/>
          <w:b w:val="0"/>
          <w:bCs w:val="0"/>
        </w:rPr>
        <w:t xml:space="preserve">15.投标有效期</w:t>
      </w:r>
      <w:bookmarkEnd w:id="126"/>
      <w:r/>
      <w:bookmarkEnd w:id="127"/>
      <w:r>
        <w:rPr>
          <w:rFonts w:hint="eastAsia"/>
          <w:b w:val="0"/>
          <w:bCs w:val="0"/>
        </w:rPr>
      </w:r>
      <w:r/>
    </w:p>
    <w:p>
      <w:pPr>
        <w:pStyle w:val="874"/>
        <w:ind w:firstLine="480"/>
        <w:spacing w:line="52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投标有效期为采购人规定的开标之日后</w:t>
      </w:r>
      <w:r>
        <w:rPr>
          <w:rFonts w:hint="eastAsia" w:ascii="仿宋_GB2312" w:hAnsi="仿宋_GB2312"/>
          <w:b/>
          <w:sz w:val="24"/>
          <w:u w:val="single"/>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78"/>
        <w:ind w:firstLine="420"/>
        <w:spacing w:before="0" w:after="0" w:line="520" w:lineRule="exact"/>
        <w:rPr>
          <w:rFonts w:hint="eastAsia"/>
          <w:b w:val="0"/>
          <w:bCs w:val="0"/>
        </w:rPr>
      </w:pPr>
      <w:r>
        <w:rPr>
          <w:rFonts w:hint="eastAsia"/>
          <w:b w:val="0"/>
          <w:bCs w:val="0"/>
        </w:rPr>
        <w:t xml:space="preserve">16.投标有效期的延长</w:t>
      </w:r>
      <w:r>
        <w:rPr>
          <w:rFonts w:hint="eastAsia"/>
          <w:b w:val="0"/>
          <w:bCs w:val="0"/>
        </w:rPr>
      </w:r>
      <w:r/>
    </w:p>
    <w:p>
      <w:pPr>
        <w:pStyle w:val="874"/>
        <w:ind w:firstLine="480"/>
        <w:spacing w:line="52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77"/>
        <w:spacing w:before="0" w:after="0" w:line="520" w:lineRule="exact"/>
        <w:rPr>
          <w:rFonts w:hint="eastAsia"/>
        </w:rPr>
      </w:pPr>
      <w:r/>
      <w:bookmarkStart w:id="128" w:name="_Hlt26954852"/>
      <w:r/>
      <w:bookmarkEnd w:id="128"/>
      <w:r/>
      <w:bookmarkStart w:id="129" w:name="_Hlt26954739"/>
      <w:r/>
      <w:bookmarkEnd w:id="129"/>
      <w:r/>
      <w:bookmarkStart w:id="130" w:name="_Toc120614217"/>
      <w:r/>
      <w:bookmarkStart w:id="131" w:name="_Toc513029224"/>
      <w:r/>
      <w:bookmarkStart w:id="132" w:name="_Toc20823296"/>
      <w:r/>
      <w:bookmarkStart w:id="133" w:name="_Toc16938540"/>
      <w:r>
        <w:rPr>
          <w:rFonts w:hint="eastAsia"/>
        </w:rPr>
        <w:t xml:space="preserve">四、投标文件的递交</w:t>
      </w:r>
      <w:bookmarkEnd w:id="130"/>
      <w:r/>
      <w:bookmarkEnd w:id="131"/>
      <w:r/>
      <w:bookmarkEnd w:id="132"/>
      <w:r/>
      <w:bookmarkEnd w:id="133"/>
      <w:r>
        <w:rPr>
          <w:rFonts w:hint="eastAsia"/>
        </w:rPr>
      </w:r>
      <w:r/>
    </w:p>
    <w:p>
      <w:pPr>
        <w:pStyle w:val="878"/>
        <w:ind w:firstLine="560"/>
        <w:spacing w:before="0" w:after="0" w:line="520" w:lineRule="exact"/>
        <w:rPr>
          <w:rFonts w:hint="eastAsia" w:ascii="黑体"/>
          <w:b w:val="0"/>
          <w:bCs w:val="0"/>
        </w:rPr>
      </w:pPr>
      <w:r/>
      <w:bookmarkStart w:id="134" w:name="_Toc20823297"/>
      <w:r/>
      <w:bookmarkStart w:id="135" w:name="_Toc513029225"/>
      <w:r/>
      <w:bookmarkStart w:id="136" w:name="_Toc16938541"/>
      <w:r/>
      <w:bookmarkStart w:id="137" w:name="_Toc462564084"/>
      <w:r>
        <w:rPr>
          <w:rFonts w:hint="eastAsia"/>
          <w:b w:val="0"/>
          <w:bCs w:val="0"/>
        </w:rPr>
        <w:t xml:space="preserve">17.</w:t>
      </w:r>
      <w:r>
        <w:rPr>
          <w:rFonts w:hint="eastAsia" w:ascii="黑体"/>
          <w:b w:val="0"/>
          <w:bCs w:val="0"/>
        </w:rPr>
        <w:t xml:space="preserve">投标文件</w:t>
      </w:r>
      <w:bookmarkEnd w:id="134"/>
      <w:r/>
      <w:bookmarkEnd w:id="135"/>
      <w:r/>
      <w:bookmarkEnd w:id="136"/>
      <w:r/>
      <w:bookmarkEnd w:id="137"/>
      <w:r>
        <w:rPr>
          <w:rFonts w:hint="eastAsia" w:ascii="黑体"/>
          <w:b w:val="0"/>
          <w:bCs w:val="0"/>
        </w:rPr>
        <w:t xml:space="preserve">的递交</w:t>
      </w:r>
      <w:r>
        <w:rPr>
          <w:rFonts w:hint="eastAsia" w:ascii="黑体"/>
          <w:b w:val="0"/>
          <w:bCs w:val="0"/>
        </w:rPr>
      </w:r>
      <w:r/>
    </w:p>
    <w:p>
      <w:pPr>
        <w:pStyle w:val="874"/>
        <w:ind w:firstLine="480"/>
        <w:spacing w:line="52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991"/>
        <w:ind w:left="525"/>
        <w:spacing w:line="52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8" w:name="_Toc16938542"/>
      <w:r/>
      <w:bookmarkStart w:id="139" w:name="_Toc513029226"/>
      <w:r/>
      <w:bookmarkStart w:id="140" w:name="_Toc20823298"/>
      <w:r>
        <w:rPr>
          <w:rFonts w:hint="eastAsia" w:ascii="宋体" w:hAnsi="宋体"/>
          <w:bCs/>
          <w:sz w:val="24"/>
        </w:rPr>
      </w:r>
      <w:r/>
    </w:p>
    <w:p>
      <w:pPr>
        <w:pStyle w:val="878"/>
        <w:ind w:firstLine="420"/>
        <w:spacing w:before="0" w:after="0" w:line="520" w:lineRule="exact"/>
        <w:rPr>
          <w:rFonts w:hint="eastAsia"/>
          <w:b w:val="0"/>
        </w:rPr>
      </w:pPr>
      <w:r>
        <w:rPr>
          <w:rFonts w:hint="eastAsia"/>
          <w:b w:val="0"/>
        </w:rPr>
        <w:t xml:space="preserve">18.投标截止</w:t>
      </w:r>
      <w:bookmarkEnd w:id="138"/>
      <w:r/>
      <w:bookmarkEnd w:id="139"/>
      <w:r/>
      <w:bookmarkEnd w:id="140"/>
      <w:r>
        <w:rPr>
          <w:rFonts w:hint="eastAsia"/>
          <w:b w:val="0"/>
        </w:rPr>
        <w:t xml:space="preserve">时间</w:t>
      </w:r>
      <w:r>
        <w:rPr>
          <w:rFonts w:hint="eastAsia"/>
          <w:b w:val="0"/>
        </w:rPr>
      </w:r>
      <w:r/>
    </w:p>
    <w:p>
      <w:pPr>
        <w:pStyle w:val="874"/>
        <w:ind w:firstLine="482"/>
        <w:spacing w:line="520" w:lineRule="exact"/>
        <w:rPr>
          <w:rFonts w:hint="eastAsia" w:ascii="宋体" w:hAnsi="宋体"/>
          <w:b/>
          <w:bCs/>
          <w:sz w:val="24"/>
          <w:u w:val="single"/>
        </w:rPr>
      </w:pPr>
      <w:r>
        <w:rPr>
          <w:rFonts w:hint="eastAsia" w:ascii="宋体" w:hAnsi="宋体"/>
          <w:b/>
          <w:sz w:val="24"/>
          <w:u w:val="single"/>
        </w:rPr>
        <w:t xml:space="preserve">18.1</w:t>
      </w:r>
      <w:r>
        <w:rPr>
          <w:rFonts w:hint="eastAsia" w:ascii="宋体" w:hAnsi="宋体"/>
          <w:b/>
          <w:bCs/>
          <w:sz w:val="24"/>
          <w:u w:val="single"/>
        </w:rPr>
        <w:t xml:space="preserve"> 投标人上传电子投标文件的时间不得迟于招标公告中规定的投标截止时间。</w:t>
      </w:r>
      <w:r>
        <w:rPr>
          <w:rFonts w:hint="eastAsia" w:ascii="宋体" w:hAnsi="宋体"/>
          <w:b/>
          <w:bCs/>
          <w:sz w:val="24"/>
          <w:u w:val="single"/>
        </w:rPr>
      </w:r>
      <w:r/>
    </w:p>
    <w:p>
      <w:pPr>
        <w:pStyle w:val="874"/>
        <w:ind w:firstLine="480"/>
        <w:spacing w:line="52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874"/>
        <w:ind w:firstLine="480"/>
        <w:spacing w:line="52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采购人可以按照规定，通过修改招标文件酌情延长投标截止时间，在此情况下，投标人的所有权利和义务以及投标人受制的截止时间均应以延长后新的截止时间为准。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878"/>
        <w:ind w:firstLine="420"/>
        <w:spacing w:before="0" w:after="0" w:line="520" w:lineRule="exact"/>
        <w:rPr>
          <w:rFonts w:hint="eastAsia"/>
          <w:b w:val="0"/>
          <w:bCs w:val="0"/>
        </w:rPr>
      </w:pPr>
      <w:r/>
      <w:bookmarkStart w:id="141" w:name="_Toc16938543"/>
      <w:r/>
      <w:bookmarkStart w:id="142" w:name="_Toc513029227"/>
      <w:r/>
      <w:bookmarkStart w:id="143" w:name="_Toc20823299"/>
      <w:r>
        <w:rPr>
          <w:rFonts w:hint="eastAsia"/>
          <w:b w:val="0"/>
          <w:bCs w:val="0"/>
        </w:rPr>
        <w:t xml:space="preserve">19.投标文件</w:t>
      </w:r>
      <w:bookmarkEnd w:id="141"/>
      <w:r/>
      <w:bookmarkEnd w:id="142"/>
      <w:r/>
      <w:bookmarkEnd w:id="143"/>
      <w:r>
        <w:rPr>
          <w:rFonts w:hint="eastAsia"/>
          <w:b w:val="0"/>
          <w:bCs w:val="0"/>
        </w:rPr>
        <w:t xml:space="preserve">的拒收</w:t>
      </w:r>
      <w:r>
        <w:rPr>
          <w:rFonts w:hint="eastAsia"/>
          <w:b w:val="0"/>
          <w:bCs w:val="0"/>
        </w:rPr>
      </w:r>
      <w:r/>
    </w:p>
    <w:p>
      <w:pPr>
        <w:pStyle w:val="874"/>
        <w:ind w:firstLine="480"/>
        <w:spacing w:line="52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采购人拒绝接收在其规定的投标截止时间后上传的任何投标文件。</w:t>
      </w:r>
      <w:r>
        <w:rPr>
          <w:rFonts w:hint="eastAsia" w:ascii="宋体" w:hAnsi="宋体"/>
          <w:bCs/>
          <w:sz w:val="24"/>
        </w:rPr>
      </w:r>
      <w:r/>
    </w:p>
    <w:p>
      <w:pPr>
        <w:pStyle w:val="878"/>
        <w:ind w:firstLine="420"/>
        <w:spacing w:before="0" w:after="0" w:line="520" w:lineRule="exact"/>
        <w:rPr>
          <w:rFonts w:hint="eastAsia"/>
          <w:b w:val="0"/>
          <w:bCs w:val="0"/>
        </w:rPr>
      </w:pPr>
      <w:r/>
      <w:bookmarkStart w:id="144" w:name="_Toc16938544"/>
      <w:r/>
      <w:bookmarkStart w:id="145" w:name="_Toc513029228"/>
      <w:r/>
      <w:bookmarkStart w:id="146" w:name="_Toc20823300"/>
      <w:r>
        <w:rPr>
          <w:rFonts w:hint="eastAsia"/>
          <w:b w:val="0"/>
          <w:bCs w:val="0"/>
        </w:rPr>
        <w:t xml:space="preserve">20.投标文件的撤回和修改</w:t>
      </w:r>
      <w:bookmarkEnd w:id="144"/>
      <w:r/>
      <w:bookmarkEnd w:id="145"/>
      <w:r/>
      <w:bookmarkEnd w:id="146"/>
      <w:r>
        <w:rPr>
          <w:rFonts w:hint="eastAsia"/>
          <w:b w:val="0"/>
          <w:bCs w:val="0"/>
        </w:rPr>
      </w:r>
      <w:r/>
    </w:p>
    <w:p>
      <w:pPr>
        <w:pStyle w:val="874"/>
        <w:ind w:firstLine="480"/>
        <w:spacing w:line="52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874"/>
        <w:ind w:firstLine="480"/>
        <w:spacing w:line="520" w:lineRule="exact"/>
        <w:rPr>
          <w:rFonts w:hint="eastAsia" w:ascii="宋体" w:hAnsi="宋体"/>
          <w:sz w:val="24"/>
        </w:rPr>
      </w:pPr>
      <w:r>
        <w:rPr>
          <w:rFonts w:hint="eastAsia" w:ascii="宋体" w:hAnsi="宋体"/>
          <w:sz w:val="24"/>
        </w:rPr>
        <w:t xml:space="preserve">21.1.1 电子投标文件的撤回</w:t>
      </w:r>
      <w:r>
        <w:rPr>
          <w:rFonts w:hint="eastAsia" w:ascii="宋体" w:hAnsi="宋体"/>
          <w:sz w:val="24"/>
        </w:rPr>
      </w:r>
      <w:r/>
    </w:p>
    <w:p>
      <w:pPr>
        <w:pStyle w:val="874"/>
        <w:ind w:firstLine="480"/>
        <w:spacing w:line="52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74"/>
        <w:ind w:firstLine="480"/>
        <w:spacing w:line="52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874"/>
        <w:ind w:firstLine="480"/>
        <w:spacing w:line="52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874"/>
        <w:ind w:firstLine="480"/>
        <w:spacing w:line="52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74"/>
        <w:ind w:firstLine="480"/>
        <w:spacing w:line="52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874"/>
        <w:ind w:firstLine="480"/>
        <w:spacing w:line="52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877"/>
        <w:spacing w:before="0" w:after="0" w:line="520" w:lineRule="exact"/>
        <w:rPr>
          <w:rFonts w:hint="eastAsia"/>
        </w:rPr>
      </w:pPr>
      <w:r/>
      <w:bookmarkStart w:id="147" w:name="_Toc16938545"/>
      <w:r/>
      <w:bookmarkStart w:id="148" w:name="_Toc20823301"/>
      <w:r/>
      <w:bookmarkStart w:id="149" w:name="_Toc513029229"/>
      <w:r/>
      <w:bookmarkStart w:id="150" w:name="_Toc120614218"/>
      <w:r>
        <w:rPr>
          <w:rFonts w:hint="eastAsia"/>
        </w:rPr>
        <w:t xml:space="preserve">五、开标与评标</w:t>
      </w:r>
      <w:bookmarkEnd w:id="147"/>
      <w:r/>
      <w:bookmarkEnd w:id="148"/>
      <w:r/>
      <w:bookmarkEnd w:id="149"/>
      <w:r/>
      <w:bookmarkEnd w:id="150"/>
      <w:r>
        <w:rPr>
          <w:rFonts w:hint="eastAsia"/>
        </w:rPr>
      </w:r>
      <w:r/>
    </w:p>
    <w:p>
      <w:pPr>
        <w:pStyle w:val="878"/>
        <w:ind w:firstLine="420"/>
        <w:spacing w:before="0" w:after="0" w:line="520" w:lineRule="exact"/>
        <w:rPr>
          <w:rFonts w:hint="eastAsia"/>
          <w:b w:val="0"/>
          <w:bCs w:val="0"/>
        </w:rPr>
      </w:pPr>
      <w:r/>
      <w:bookmarkStart w:id="151" w:name="_Toc20823302"/>
      <w:r/>
      <w:bookmarkStart w:id="152" w:name="_Toc513029230"/>
      <w:r/>
      <w:bookmarkStart w:id="153" w:name="_Toc16938546"/>
      <w:r>
        <w:rPr>
          <w:rFonts w:hint="eastAsia"/>
          <w:b w:val="0"/>
          <w:bCs w:val="0"/>
        </w:rPr>
        <w:t xml:space="preserve">21.开标</w:t>
      </w:r>
      <w:bookmarkEnd w:id="151"/>
      <w:r/>
      <w:bookmarkEnd w:id="152"/>
      <w:r/>
      <w:bookmarkEnd w:id="153"/>
      <w:r>
        <w:rPr>
          <w:rFonts w:hint="eastAsia"/>
          <w:b w:val="0"/>
          <w:bCs w:val="0"/>
        </w:rPr>
      </w:r>
      <w:r/>
    </w:p>
    <w:p>
      <w:pPr>
        <w:pStyle w:val="874"/>
        <w:ind w:firstLine="360"/>
        <w:spacing w:line="520" w:lineRule="exact"/>
        <w:rPr>
          <w:rFonts w:hint="eastAsia"/>
        </w:rPr>
      </w:pPr>
      <w:r>
        <w:rPr>
          <w:rFonts w:hint="eastAsia" w:ascii="宋体" w:hAnsi="宋体"/>
          <w:sz w:val="24"/>
        </w:rPr>
        <w:t xml:space="preserve">21.1</w:t>
      </w:r>
      <w:r>
        <w:rPr>
          <w:rFonts w:hint="eastAsia" w:ascii="宋体" w:hAnsi="宋体"/>
          <w:bCs/>
          <w:sz w:val="24"/>
        </w:rPr>
        <w:t xml:space="preserve"> 采购代理机构将在招标公告中规定的时间和地点组织公开开标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874"/>
        <w:ind w:firstLine="480"/>
        <w:spacing w:line="52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w:t>
      </w:r>
      <w:r>
        <w:rPr>
          <w:rFonts w:hint="eastAsia" w:ascii="宋体" w:hAnsi="宋体"/>
          <w:bCs/>
          <w:sz w:val="24"/>
        </w:rPr>
        <w:t xml:space="preserve">采购代理机构</w:t>
      </w:r>
      <w:r>
        <w:rPr>
          <w:rFonts w:hint="eastAsia" w:ascii="宋体" w:hAnsi="宋体"/>
          <w:sz w:val="24"/>
          <w:szCs w:val="24"/>
        </w:rPr>
        <w:t xml:space="preserve">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874"/>
        <w:ind w:firstLine="480"/>
        <w:spacing w:line="52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874"/>
        <w:ind w:firstLine="480"/>
        <w:spacing w:line="52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878"/>
        <w:ind w:firstLine="420"/>
        <w:spacing w:before="0" w:after="0" w:line="520" w:lineRule="exact"/>
        <w:rPr>
          <w:rFonts w:hint="eastAsia"/>
          <w:b w:val="0"/>
          <w:bCs w:val="0"/>
        </w:rPr>
      </w:pPr>
      <w:r/>
      <w:bookmarkStart w:id="154" w:name="_Toc16938547"/>
      <w:r/>
      <w:bookmarkStart w:id="155" w:name="_Toc513029231"/>
      <w:r/>
      <w:bookmarkStart w:id="156" w:name="_Toc20823303"/>
      <w:r>
        <w:rPr>
          <w:rFonts w:hint="eastAsia"/>
          <w:b w:val="0"/>
          <w:bCs w:val="0"/>
        </w:rPr>
        <w:t xml:space="preserve">22.评标委员会</w:t>
      </w:r>
      <w:r>
        <w:rPr>
          <w:rFonts w:hint="eastAsia"/>
          <w:b w:val="0"/>
          <w:bCs w:val="0"/>
        </w:rPr>
      </w:r>
      <w:r/>
    </w:p>
    <w:p>
      <w:pPr>
        <w:pStyle w:val="874"/>
        <w:spacing w:line="52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w:t>
      </w:r>
      <w:r>
        <w:rPr>
          <w:rFonts w:hint="eastAsia" w:ascii="宋体" w:hAnsi="宋体"/>
          <w:bCs/>
          <w:sz w:val="24"/>
        </w:rPr>
        <w:t xml:space="preserve">采购代理机构</w:t>
      </w:r>
      <w:r>
        <w:rPr>
          <w:rFonts w:hint="eastAsia" w:ascii="宋体" w:hAnsi="宋体"/>
          <w:sz w:val="24"/>
          <w:szCs w:val="24"/>
        </w:rPr>
        <w:t xml:space="preserve">将立即组织评标委员会（以下简称评委会）进行评标。</w:t>
      </w:r>
      <w:r>
        <w:rPr>
          <w:rFonts w:hint="eastAsia" w:ascii="宋体" w:hAnsi="宋体"/>
          <w:b/>
          <w:sz w:val="24"/>
          <w:szCs w:val="24"/>
        </w:rPr>
      </w:r>
      <w:r/>
    </w:p>
    <w:p>
      <w:pPr>
        <w:pStyle w:val="874"/>
        <w:spacing w:line="5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874"/>
        <w:spacing w:line="5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rPr>
          <w:rFonts w:hint="eastAsia" w:ascii="宋体" w:hAnsi="宋体"/>
          <w:sz w:val="24"/>
          <w:szCs w:val="24"/>
        </w:rPr>
      </w:r>
      <w:r/>
    </w:p>
    <w:p>
      <w:pPr>
        <w:pStyle w:val="878"/>
        <w:ind w:firstLine="420"/>
        <w:spacing w:before="0" w:after="0" w:line="520" w:lineRule="exact"/>
        <w:rPr>
          <w:rFonts w:hint="eastAsia"/>
          <w:b w:val="0"/>
          <w:bCs w:val="0"/>
        </w:rPr>
      </w:pPr>
      <w:r>
        <w:rPr>
          <w:rFonts w:hint="eastAsia"/>
          <w:b w:val="0"/>
          <w:bCs w:val="0"/>
        </w:rPr>
        <w:t xml:space="preserve">23.评标过程的保密与公正</w:t>
      </w:r>
      <w:r>
        <w:rPr>
          <w:rFonts w:hint="eastAsia"/>
          <w:b w:val="0"/>
          <w:bCs w:val="0"/>
        </w:rPr>
      </w:r>
      <w:r/>
    </w:p>
    <w:p>
      <w:pPr>
        <w:pStyle w:val="874"/>
        <w:ind w:firstLine="480"/>
        <w:spacing w:line="520" w:lineRule="exact"/>
        <w:rPr>
          <w:rFonts w:hint="eastAsia" w:ascii="宋体" w:hAnsi="宋体"/>
          <w:bCs/>
          <w:sz w:val="24"/>
        </w:rPr>
      </w:pPr>
      <w:r/>
      <w:bookmarkEnd w:id="154"/>
      <w:r/>
      <w:bookmarkEnd w:id="155"/>
      <w:r/>
      <w:bookmarkEnd w:id="156"/>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凡是与审查、澄清、评价和比较投标的有关资料以及授标建议等，采购人、评委均不得向投标人或与评标无关的其他人员透露。</w:t>
      </w:r>
      <w:r>
        <w:rPr>
          <w:rFonts w:hint="eastAsia" w:ascii="宋体" w:hAnsi="宋体"/>
          <w:bCs/>
          <w:sz w:val="24"/>
        </w:rPr>
      </w:r>
      <w:r/>
    </w:p>
    <w:p>
      <w:pPr>
        <w:pStyle w:val="874"/>
        <w:ind w:firstLine="480"/>
        <w:spacing w:line="52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74"/>
        <w:ind w:firstLine="480"/>
        <w:spacing w:line="52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采购人和评标委员会不向未中标的投标人解释未中标原因，也不公布评标过程中的相关细节。</w:t>
      </w:r>
      <w:r>
        <w:rPr>
          <w:rFonts w:hint="eastAsia" w:ascii="宋体" w:hAnsi="宋体"/>
          <w:sz w:val="24"/>
          <w:szCs w:val="24"/>
        </w:rPr>
      </w:r>
      <w:r/>
    </w:p>
    <w:p>
      <w:pPr>
        <w:pStyle w:val="874"/>
        <w:ind w:firstLine="480"/>
        <w:spacing w:line="52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rPr>
          <w:rFonts w:ascii="宋体" w:hAnsi="宋体"/>
          <w:sz w:val="24"/>
          <w:szCs w:val="24"/>
        </w:rPr>
      </w:r>
      <w:r/>
    </w:p>
    <w:p>
      <w:pPr>
        <w:pStyle w:val="878"/>
        <w:ind w:firstLine="420"/>
        <w:spacing w:before="0" w:after="0" w:line="520" w:lineRule="exact"/>
        <w:rPr>
          <w:rFonts w:hint="eastAsia"/>
          <w:b w:val="0"/>
          <w:bCs w:val="0"/>
        </w:rPr>
      </w:pPr>
      <w:r/>
      <w:bookmarkStart w:id="157" w:name="_Toc20823304"/>
      <w:r/>
      <w:bookmarkStart w:id="158" w:name="_Toc513029232"/>
      <w:r/>
      <w:bookmarkStart w:id="159" w:name="_Toc16938548"/>
      <w:r>
        <w:rPr>
          <w:rFonts w:hint="eastAsia"/>
          <w:b w:val="0"/>
          <w:bCs w:val="0"/>
        </w:rPr>
        <w:t xml:space="preserve">24.投标文件的澄清</w:t>
      </w:r>
      <w:bookmarkEnd w:id="157"/>
      <w:r/>
      <w:bookmarkEnd w:id="158"/>
      <w:r/>
      <w:bookmarkEnd w:id="159"/>
      <w:r>
        <w:rPr>
          <w:rFonts w:hint="eastAsia"/>
          <w:b w:val="0"/>
          <w:bCs w:val="0"/>
        </w:rPr>
      </w:r>
      <w:r/>
    </w:p>
    <w:p>
      <w:pPr>
        <w:pStyle w:val="874"/>
        <w:ind w:firstLine="480"/>
        <w:spacing w:line="52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874"/>
        <w:ind w:firstLine="480"/>
        <w:spacing w:line="52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74"/>
        <w:ind w:firstLine="480"/>
        <w:spacing w:line="52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874"/>
        <w:ind w:firstLine="480"/>
        <w:spacing w:line="520" w:lineRule="exact"/>
        <w:rPr>
          <w:rFonts w:hint="eastAsia"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874"/>
        <w:spacing w:line="52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w:t>
      </w:r>
      <w:r>
        <w:rPr>
          <w:rFonts w:hint="eastAsia" w:ascii="宋体" w:hAnsi="宋体"/>
          <w:sz w:val="24"/>
          <w:szCs w:val="24"/>
          <w:lang w:eastAsia="zh-CN"/>
        </w:rPr>
        <w:t xml:space="preserve">作出</w:t>
      </w:r>
      <w:r>
        <w:rPr>
          <w:rFonts w:hint="eastAsia" w:ascii="宋体" w:hAnsi="宋体"/>
          <w:sz w:val="24"/>
          <w:szCs w:val="24"/>
        </w:rPr>
        <w:t xml:space="preserve">澄清、说明和补正，其风险由投标人自行承担。</w:t>
      </w:r>
      <w:r>
        <w:rPr>
          <w:rFonts w:hint="eastAsia" w:ascii="宋体" w:hAnsi="宋体"/>
          <w:sz w:val="24"/>
          <w:szCs w:val="24"/>
        </w:rPr>
      </w:r>
      <w:r/>
    </w:p>
    <w:p>
      <w:pPr>
        <w:pStyle w:val="878"/>
        <w:ind w:firstLine="420"/>
        <w:spacing w:before="0" w:after="0" w:line="520" w:lineRule="exact"/>
        <w:rPr>
          <w:rFonts w:hint="eastAsia"/>
          <w:b w:val="0"/>
          <w:bCs w:val="0"/>
        </w:rPr>
      </w:pPr>
      <w:r/>
      <w:bookmarkStart w:id="160" w:name="_Toc513029233"/>
      <w:r/>
      <w:bookmarkStart w:id="161" w:name="_Toc16938549"/>
      <w:r/>
      <w:bookmarkStart w:id="162" w:name="_Toc20823305"/>
      <w:r>
        <w:rPr>
          <w:rFonts w:hint="eastAsia"/>
          <w:b w:val="0"/>
          <w:bCs w:val="0"/>
        </w:rPr>
        <w:t xml:space="preserve">25.对投标文件的初审</w:t>
      </w:r>
      <w:bookmarkEnd w:id="160"/>
      <w:r/>
      <w:bookmarkEnd w:id="161"/>
      <w:r/>
      <w:bookmarkEnd w:id="162"/>
      <w:r>
        <w:rPr>
          <w:rFonts w:hint="eastAsia"/>
          <w:b w:val="0"/>
          <w:bCs w:val="0"/>
        </w:rPr>
      </w:r>
      <w:r/>
    </w:p>
    <w:p>
      <w:pPr>
        <w:pStyle w:val="874"/>
        <w:ind w:firstLine="480"/>
        <w:spacing w:line="52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74"/>
        <w:ind w:firstLine="480"/>
        <w:spacing w:line="52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874"/>
        <w:ind w:firstLine="480"/>
        <w:spacing w:line="52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w:t>
      </w:r>
      <w:r>
        <w:rPr>
          <w:rFonts w:hint="eastAsia" w:ascii="宋体" w:hAnsi="宋体"/>
          <w:bCs/>
          <w:sz w:val="24"/>
          <w:lang w:eastAsia="zh-CN"/>
        </w:rPr>
        <w:t xml:space="preserve">，</w:t>
      </w:r>
      <w:r>
        <w:rPr>
          <w:rFonts w:hint="eastAsia" w:ascii="宋体" w:hAnsi="宋体"/>
          <w:bCs/>
          <w:sz w:val="24"/>
        </w:rPr>
        <w:t xml:space="preserve">查询结果留存并归档。</w:t>
      </w:r>
      <w:r>
        <w:rPr>
          <w:rFonts w:hint="eastAsia" w:ascii="宋体" w:hAnsi="宋体"/>
          <w:bCs/>
          <w:sz w:val="24"/>
        </w:rPr>
      </w:r>
      <w:r/>
    </w:p>
    <w:p>
      <w:pPr>
        <w:pStyle w:val="874"/>
        <w:ind w:firstLine="480"/>
        <w:spacing w:line="52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w:t>
      </w:r>
      <w:r>
        <w:rPr>
          <w:rFonts w:hint="eastAsia" w:ascii="宋体" w:hAnsi="宋体"/>
          <w:bCs/>
          <w:sz w:val="24"/>
          <w:lang w:eastAsia="zh-CN"/>
        </w:rPr>
        <w:t xml:space="preserve">，</w:t>
      </w:r>
      <w:r>
        <w:rPr>
          <w:rFonts w:hint="eastAsia" w:ascii="宋体" w:hAnsi="宋体"/>
          <w:bCs/>
          <w:sz w:val="24"/>
        </w:rPr>
        <w:t xml:space="preserve">联合体成员存在不良信用记录的，视同联合体存在不良应用记录。</w:t>
      </w:r>
      <w:r>
        <w:rPr>
          <w:rFonts w:hint="eastAsia" w:ascii="宋体" w:hAnsi="宋体"/>
          <w:bCs/>
          <w:sz w:val="24"/>
        </w:rPr>
      </w:r>
      <w:r/>
    </w:p>
    <w:p>
      <w:pPr>
        <w:pStyle w:val="874"/>
        <w:ind w:firstLine="480"/>
        <w:spacing w:line="52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74"/>
        <w:ind w:firstLine="480"/>
        <w:spacing w:line="52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w:t>
      </w:r>
      <w:r>
        <w:rPr>
          <w:rFonts w:hint="eastAsia" w:ascii="宋体" w:hAnsi="宋体"/>
          <w:sz w:val="24"/>
          <w:szCs w:val="24"/>
        </w:rPr>
        <w:t xml:space="preserve">采购代理机构</w:t>
      </w:r>
      <w:r>
        <w:rPr>
          <w:rFonts w:hint="eastAsia" w:ascii="宋体" w:hAnsi="宋体"/>
          <w:bCs/>
          <w:sz w:val="24"/>
        </w:rPr>
        <w:t xml:space="preserve">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sz w:val="24"/>
          <w:szCs w:val="24"/>
        </w:rPr>
        <w:t xml:space="preserve">采购代理机构</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74"/>
        <w:ind w:firstLine="480"/>
        <w:spacing w:line="52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74"/>
        <w:ind w:firstLine="480"/>
        <w:spacing w:line="52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74"/>
        <w:ind w:firstLine="480"/>
        <w:spacing w:line="52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w:t>
      </w:r>
      <w:r>
        <w:rPr>
          <w:rFonts w:hint="eastAsia" w:ascii="宋体" w:hAnsi="宋体"/>
          <w:sz w:val="24"/>
          <w:lang w:eastAsia="zh-CN"/>
        </w:rPr>
        <w:t xml:space="preserve">不符</w:t>
      </w:r>
      <w:r>
        <w:rPr>
          <w:rFonts w:hint="eastAsia" w:ascii="宋体" w:hAnsi="宋体"/>
          <w:sz w:val="24"/>
        </w:rPr>
        <w:t xml:space="preserve">合要求的偏离或保留而使其投标成为实质性响应的投标。</w:t>
      </w:r>
      <w:r>
        <w:rPr>
          <w:rFonts w:ascii="宋体" w:hAnsi="宋体"/>
          <w:sz w:val="24"/>
        </w:rPr>
      </w:r>
      <w:r/>
    </w:p>
    <w:p>
      <w:pPr>
        <w:pStyle w:val="874"/>
        <w:ind w:firstLine="480"/>
        <w:spacing w:line="52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74"/>
        <w:ind w:firstLine="480"/>
        <w:spacing w:line="52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74"/>
        <w:ind w:firstLine="480"/>
        <w:spacing w:line="52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74"/>
        <w:ind w:firstLine="480"/>
        <w:spacing w:line="52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74"/>
        <w:ind w:firstLine="480"/>
        <w:spacing w:line="52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74"/>
        <w:ind w:firstLine="480"/>
        <w:spacing w:line="52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74"/>
        <w:ind w:firstLine="480"/>
        <w:spacing w:line="52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74"/>
        <w:ind w:firstLine="420"/>
        <w:spacing w:line="520" w:lineRule="exact"/>
        <w:rPr>
          <w:rFonts w:hint="eastAsia" w:ascii="宋体" w:hAnsi="宋体"/>
          <w:sz w:val="24"/>
        </w:rPr>
      </w:pPr>
      <w:r/>
      <w:bookmarkStart w:id="163" w:name="_Toc16938550"/>
      <w:r/>
      <w:bookmarkStart w:id="164" w:name="_Toc20823306"/>
      <w:r/>
      <w:bookmarkStart w:id="165" w:name="_Toc513029234"/>
      <w:r>
        <w:rPr>
          <w:rFonts w:hint="eastAsia" w:ascii="宋体" w:hAnsi="宋体"/>
          <w:sz w:val="24"/>
        </w:rPr>
        <w:t xml:space="preserve">25.6投标人在开、评标全过程中应</w:t>
      </w:r>
      <w:r>
        <w:rPr>
          <w:rFonts w:hint="eastAsia" w:ascii="宋体" w:hAnsi="宋体"/>
          <w:sz w:val="24"/>
          <w:lang w:eastAsia="zh-CN"/>
        </w:rPr>
        <w:t xml:space="preserve">保持通信畅通</w:t>
      </w:r>
      <w:r>
        <w:rPr>
          <w:rFonts w:hint="eastAsia" w:ascii="宋体" w:hAnsi="宋体"/>
          <w:sz w:val="24"/>
        </w:rPr>
        <w:t xml:space="preserve">，及时登录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w:t>
      </w:r>
      <w:r>
        <w:rPr>
          <w:rFonts w:hint="eastAsia" w:ascii="宋体" w:hAnsi="宋体"/>
          <w:sz w:val="24"/>
          <w:szCs w:val="24"/>
        </w:rPr>
        <w:t xml:space="preserve">采购人或采购代理机构</w:t>
      </w:r>
      <w:r>
        <w:rPr>
          <w:rFonts w:hint="eastAsia" w:ascii="宋体" w:hAnsi="宋体"/>
          <w:sz w:val="24"/>
        </w:rPr>
        <w:t xml:space="preserve">及评标委员会联系。</w:t>
      </w:r>
      <w:r>
        <w:rPr>
          <w:rFonts w:hint="eastAsia" w:ascii="宋体" w:hAnsi="宋体"/>
          <w:sz w:val="24"/>
        </w:rPr>
      </w:r>
      <w:r/>
    </w:p>
    <w:p>
      <w:pPr>
        <w:pStyle w:val="878"/>
        <w:ind w:firstLine="420"/>
        <w:spacing w:before="0" w:after="0" w:line="520" w:lineRule="exact"/>
        <w:rPr>
          <w:rFonts w:hint="eastAsia"/>
          <w:b w:val="0"/>
          <w:bCs w:val="0"/>
        </w:rPr>
      </w:pPr>
      <w:r>
        <w:rPr>
          <w:rFonts w:hint="eastAsia"/>
          <w:b w:val="0"/>
          <w:bCs w:val="0"/>
        </w:rPr>
        <w:t xml:space="preserve">26</w:t>
      </w:r>
      <w:bookmarkEnd w:id="163"/>
      <w:r/>
      <w:bookmarkEnd w:id="164"/>
      <w:r/>
      <w:bookmarkEnd w:id="165"/>
      <w:r>
        <w:rPr>
          <w:rFonts w:hint="eastAsia"/>
          <w:b w:val="0"/>
          <w:bCs w:val="0"/>
        </w:rPr>
        <w:t xml:space="preserve">.无效投标条款和废标条款</w:t>
      </w:r>
      <w:r>
        <w:rPr>
          <w:rFonts w:hint="eastAsia"/>
          <w:b w:val="0"/>
          <w:bCs w:val="0"/>
        </w:rPr>
      </w:r>
      <w:r/>
    </w:p>
    <w:p>
      <w:pPr>
        <w:pStyle w:val="874"/>
        <w:ind w:left="479"/>
        <w:spacing w:line="520" w:lineRule="exact"/>
        <w:rPr>
          <w:rFonts w:hint="eastAsia" w:ascii="宋体" w:hAnsi="宋体"/>
          <w:bCs/>
          <w:sz w:val="24"/>
        </w:rPr>
      </w:pPr>
      <w:r/>
      <w:bookmarkStart w:id="166" w:name="_Toc16938551"/>
      <w:r/>
      <w:bookmarkStart w:id="167" w:name="_Toc513029235"/>
      <w:r/>
      <w:bookmarkStart w:id="168" w:name="_Toc20823307"/>
      <w:r>
        <w:rPr>
          <w:rFonts w:hint="eastAsia" w:ascii="宋体" w:hAnsi="宋体"/>
          <w:bCs/>
          <w:sz w:val="24"/>
        </w:rPr>
        <w:t xml:space="preserve">26.1无效投标条款</w:t>
      </w:r>
      <w:r>
        <w:rPr>
          <w:rFonts w:hint="eastAsia" w:ascii="宋体" w:hAnsi="宋体"/>
          <w:bCs/>
          <w:sz w:val="24"/>
        </w:rPr>
      </w:r>
      <w:r/>
    </w:p>
    <w:p>
      <w:pPr>
        <w:pStyle w:val="874"/>
        <w:ind w:firstLine="480"/>
        <w:spacing w:line="52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874"/>
        <w:ind w:firstLine="480"/>
        <w:spacing w:line="52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874"/>
        <w:ind w:left="479"/>
        <w:spacing w:line="52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874"/>
        <w:ind w:left="479"/>
        <w:spacing w:line="52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874"/>
        <w:ind w:firstLine="480"/>
        <w:spacing w:line="52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874"/>
        <w:ind w:firstLine="480"/>
        <w:spacing w:line="52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874"/>
        <w:ind w:firstLine="360"/>
        <w:spacing w:line="52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Cs/>
          <w:i/>
          <w:sz w:val="24"/>
          <w:u w:val="single"/>
        </w:rPr>
      </w:r>
      <w:r/>
    </w:p>
    <w:p>
      <w:pPr>
        <w:pStyle w:val="874"/>
        <w:ind w:firstLine="480"/>
        <w:spacing w:line="52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874"/>
        <w:ind w:firstLine="480"/>
        <w:spacing w:line="52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874"/>
        <w:ind w:firstLine="480"/>
        <w:spacing w:line="52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rPr>
          <w:rFonts w:hint="eastAsia" w:ascii="宋体" w:hAnsi="宋体"/>
          <w:bCs/>
          <w:sz w:val="24"/>
        </w:rPr>
      </w:r>
      <w:r/>
    </w:p>
    <w:p>
      <w:pPr>
        <w:pStyle w:val="874"/>
        <w:ind w:firstLine="480"/>
        <w:spacing w:line="520" w:lineRule="exact"/>
        <w:rPr>
          <w:rFonts w:hint="eastAsia" w:ascii="宋体" w:hAnsi="宋体"/>
          <w:bCs/>
          <w:sz w:val="24"/>
        </w:rPr>
      </w:pPr>
      <w:r>
        <w:rPr>
          <w:rFonts w:hint="eastAsia" w:ascii="宋体" w:hAnsi="宋体"/>
          <w:bCs/>
          <w:sz w:val="24"/>
        </w:rPr>
        <w:t xml:space="preserve">26.1.11 投标文件未按照招标文件要求签署或盖章的。</w:t>
      </w:r>
      <w:r>
        <w:rPr>
          <w:rFonts w:hint="eastAsia" w:ascii="宋体" w:hAnsi="宋体"/>
          <w:bCs/>
          <w:sz w:val="24"/>
        </w:rPr>
      </w:r>
      <w:r/>
    </w:p>
    <w:p>
      <w:pPr>
        <w:pStyle w:val="874"/>
        <w:ind w:firstLine="480"/>
        <w:spacing w:line="520" w:lineRule="exact"/>
        <w:rPr>
          <w:rFonts w:hint="eastAsia" w:ascii="宋体" w:hAnsi="宋体"/>
          <w:bCs/>
          <w:sz w:val="24"/>
        </w:rPr>
      </w:pPr>
      <w:r>
        <w:rPr>
          <w:rFonts w:hint="eastAsia" w:ascii="宋体" w:hAnsi="宋体"/>
          <w:bCs/>
          <w:sz w:val="24"/>
        </w:rPr>
        <w:t xml:space="preserve">26.1.12其他法律、法规及本招标文件规定的</w:t>
      </w:r>
      <w:r>
        <w:rPr>
          <w:rFonts w:hint="eastAsia" w:ascii="宋体" w:hAnsi="宋体"/>
          <w:bCs/>
          <w:sz w:val="24"/>
          <w:lang w:eastAsia="zh-CN"/>
        </w:rPr>
        <w:t xml:space="preserve">属于</w:t>
      </w:r>
      <w:r>
        <w:rPr>
          <w:rFonts w:hint="eastAsia" w:ascii="宋体" w:hAnsi="宋体"/>
          <w:bCs/>
          <w:sz w:val="24"/>
        </w:rPr>
        <w:t xml:space="preserve">无效投标的情形。</w:t>
      </w:r>
      <w:r>
        <w:rPr>
          <w:rFonts w:hint="eastAsia" w:ascii="宋体" w:hAnsi="宋体"/>
          <w:bCs/>
          <w:sz w:val="24"/>
        </w:rPr>
      </w:r>
      <w:r/>
    </w:p>
    <w:p>
      <w:pPr>
        <w:pStyle w:val="874"/>
        <w:ind w:left="479"/>
        <w:spacing w:line="52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874"/>
        <w:ind w:left="479"/>
        <w:spacing w:line="52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874"/>
        <w:ind w:left="479"/>
        <w:spacing w:line="52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74"/>
        <w:ind w:left="479"/>
        <w:spacing w:line="52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74"/>
        <w:ind w:left="479"/>
        <w:spacing w:line="520" w:lineRule="exact"/>
        <w:rPr>
          <w:rFonts w:hint="eastAsia" w:ascii="宋体" w:hAnsi="宋体"/>
          <w:bCs/>
          <w:sz w:val="24"/>
        </w:rPr>
      </w:pPr>
      <w:r>
        <w:rPr>
          <w:rFonts w:hint="eastAsia" w:ascii="宋体" w:hAnsi="宋体"/>
          <w:bCs/>
          <w:sz w:val="24"/>
        </w:rPr>
        <w:t xml:space="preserve">26.2.5 因</w:t>
      </w:r>
      <w:r>
        <w:rPr>
          <w:rFonts w:hint="eastAsia" w:ascii="宋体" w:hAnsi="宋体"/>
          <w:sz w:val="24"/>
          <w:szCs w:val="24"/>
        </w:rPr>
        <w:t xml:space="preserve">苏采云</w:t>
      </w:r>
      <w:r>
        <w:rPr>
          <w:rFonts w:hint="eastAsia" w:ascii="宋体" w:hAnsi="宋体"/>
          <w:sz w:val="24"/>
          <w:szCs w:val="24"/>
          <w:lang w:eastAsia="zh-CN"/>
        </w:rPr>
        <w:t xml:space="preserve">系统故障</w:t>
      </w:r>
      <w:r>
        <w:rPr>
          <w:rFonts w:ascii="宋体" w:hAnsi="宋体"/>
          <w:bCs/>
          <w:sz w:val="24"/>
        </w:rPr>
        <w:t xml:space="preserve">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74"/>
        <w:ind w:left="479"/>
        <w:spacing w:line="52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74"/>
        <w:ind w:firstLine="480"/>
        <w:spacing w:line="52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77"/>
        <w:spacing w:before="0" w:after="0" w:line="520" w:lineRule="exact"/>
        <w:rPr>
          <w:rFonts w:hint="eastAsia"/>
        </w:rPr>
      </w:pPr>
      <w:r/>
      <w:bookmarkStart w:id="169" w:name="_Toc120614219"/>
      <w:r>
        <w:rPr>
          <w:rFonts w:hint="eastAsia"/>
        </w:rPr>
        <w:t xml:space="preserve">六、</w:t>
      </w:r>
      <w:bookmarkEnd w:id="166"/>
      <w:r/>
      <w:bookmarkEnd w:id="167"/>
      <w:r/>
      <w:bookmarkEnd w:id="168"/>
      <w:r>
        <w:rPr>
          <w:rFonts w:hint="eastAsia"/>
        </w:rPr>
        <w:t xml:space="preserve">定标</w:t>
      </w:r>
      <w:bookmarkEnd w:id="169"/>
      <w:r>
        <w:rPr>
          <w:rFonts w:hint="eastAsia"/>
        </w:rPr>
      </w:r>
      <w:r/>
    </w:p>
    <w:p>
      <w:pPr>
        <w:pStyle w:val="878"/>
        <w:ind w:firstLine="600"/>
        <w:spacing w:before="0" w:after="0" w:line="520" w:lineRule="exact"/>
        <w:rPr>
          <w:rFonts w:hint="eastAsia" w:ascii="黑体" w:hAnsi="宋体"/>
          <w:b w:val="0"/>
          <w:sz w:val="30"/>
          <w:szCs w:val="30"/>
        </w:rPr>
      </w:pPr>
      <w:r/>
      <w:bookmarkStart w:id="170" w:name="_Toc513029238"/>
      <w:r/>
      <w:bookmarkStart w:id="171" w:name="_Toc16938554"/>
      <w:r/>
      <w:bookmarkStart w:id="172" w:name="_Toc20823310"/>
      <w:r>
        <w:rPr>
          <w:rFonts w:hint="eastAsia" w:ascii="黑体" w:hAnsi="宋体"/>
          <w:b w:val="0"/>
          <w:sz w:val="30"/>
          <w:szCs w:val="30"/>
        </w:rPr>
        <w:t xml:space="preserve">27</w:t>
      </w:r>
      <w:bookmarkEnd w:id="170"/>
      <w:r>
        <w:rPr>
          <w:rFonts w:hint="eastAsia" w:ascii="黑体" w:hAnsi="宋体"/>
          <w:b w:val="0"/>
          <w:sz w:val="30"/>
          <w:szCs w:val="30"/>
        </w:rPr>
        <w:t xml:space="preserve">.确定</w:t>
      </w:r>
      <w:bookmarkEnd w:id="171"/>
      <w:r/>
      <w:bookmarkEnd w:id="172"/>
      <w:r>
        <w:rPr>
          <w:rFonts w:hint="eastAsia" w:ascii="黑体" w:hAnsi="宋体"/>
          <w:b w:val="0"/>
          <w:sz w:val="30"/>
          <w:szCs w:val="30"/>
        </w:rPr>
        <w:t xml:space="preserve">中标单位</w:t>
      </w:r>
      <w:r>
        <w:rPr>
          <w:rFonts w:hint="eastAsia" w:ascii="黑体" w:hAnsi="宋体"/>
          <w:b w:val="0"/>
          <w:sz w:val="30"/>
          <w:szCs w:val="30"/>
        </w:rPr>
      </w:r>
      <w:r/>
    </w:p>
    <w:p>
      <w:pPr>
        <w:pStyle w:val="874"/>
        <w:ind w:firstLine="480"/>
        <w:spacing w:line="520" w:lineRule="exact"/>
        <w:rPr>
          <w:rFonts w:hint="eastAsia" w:ascii="宋体" w:hAnsi="宋体"/>
          <w:bCs/>
          <w:sz w:val="24"/>
        </w:rPr>
      </w:pPr>
      <w:r>
        <w:rPr>
          <w:rFonts w:hint="eastAsia" w:ascii="宋体" w:hAnsi="宋体"/>
          <w:bCs/>
          <w:sz w:val="24"/>
        </w:rPr>
        <w:t xml:space="preserve">27.1中标候选人的选取原则和数量见招标文件第四章规定。 </w:t>
      </w:r>
      <w:r>
        <w:rPr>
          <w:rFonts w:hint="eastAsia" w:ascii="宋体" w:hAnsi="宋体"/>
          <w:bCs/>
          <w:sz w:val="24"/>
        </w:rPr>
      </w:r>
      <w:r/>
    </w:p>
    <w:p>
      <w:pPr>
        <w:pStyle w:val="874"/>
        <w:ind w:firstLine="480"/>
        <w:spacing w:line="520" w:lineRule="exact"/>
        <w:rPr>
          <w:rFonts w:hint="eastAsia" w:ascii="宋体" w:hAnsi="宋体"/>
          <w:bCs/>
          <w:sz w:val="24"/>
        </w:rPr>
      </w:pPr>
      <w:r>
        <w:rPr>
          <w:rFonts w:hint="eastAsia" w:ascii="宋体" w:hAnsi="宋体"/>
          <w:bCs/>
          <w:sz w:val="24"/>
        </w:rPr>
        <w:t xml:space="preserve">27.2</w:t>
      </w:r>
      <w:r>
        <w:rPr>
          <w:rFonts w:hint="eastAsia" w:ascii="宋体" w:hAnsi="宋体"/>
          <w:bCs/>
          <w:color w:val="000000"/>
          <w:sz w:val="24"/>
        </w:rPr>
        <w:t xml:space="preserve">采购人应根据评委会推荐的中标候选人确定中标人</w:t>
      </w:r>
      <w:r>
        <w:rPr>
          <w:rFonts w:ascii="宋体" w:hAnsi="宋体"/>
          <w:bCs/>
          <w:color w:val="000000"/>
          <w:sz w:val="24"/>
        </w:rPr>
        <w:t xml:space="preserve">。</w:t>
      </w:r>
      <w:r>
        <w:rPr>
          <w:rFonts w:hint="eastAsia" w:ascii="宋体" w:hAnsi="宋体"/>
          <w:bCs/>
          <w:sz w:val="24"/>
        </w:rPr>
      </w:r>
      <w:r/>
    </w:p>
    <w:p>
      <w:pPr>
        <w:pStyle w:val="874"/>
        <w:ind w:firstLine="480"/>
        <w:spacing w:line="52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bCs/>
          <w:sz w:val="24"/>
        </w:rPr>
        <w:t xml:space="preserve">采购代理机构</w:t>
      </w:r>
      <w:r>
        <w:rPr>
          <w:rFonts w:hint="eastAsia" w:ascii="宋体" w:hAnsi="宋体"/>
          <w:sz w:val="24"/>
          <w:szCs w:val="24"/>
        </w:rPr>
        <w:t xml:space="preserve">将在“江苏政府采购网”发布中标公告，公告期限为1个工作日。</w:t>
      </w:r>
      <w:r>
        <w:rPr>
          <w:rFonts w:hint="eastAsia" w:ascii="宋体" w:hAnsi="宋体"/>
          <w:sz w:val="24"/>
          <w:szCs w:val="24"/>
        </w:rPr>
      </w:r>
      <w:r/>
    </w:p>
    <w:p>
      <w:pPr>
        <w:pStyle w:val="874"/>
        <w:ind w:firstLine="480"/>
        <w:spacing w:line="520" w:lineRule="exact"/>
        <w:rPr>
          <w:rFonts w:hint="eastAsia" w:ascii="宋体" w:hAnsi="宋体"/>
          <w:sz w:val="24"/>
          <w:szCs w:val="24"/>
        </w:rPr>
      </w:pPr>
      <w:r>
        <w:rPr>
          <w:rFonts w:hint="eastAsia" w:ascii="宋体" w:hAnsi="宋体"/>
          <w:sz w:val="24"/>
          <w:szCs w:val="24"/>
        </w:rPr>
        <w:t xml:space="preserve">27.4若有充分证据证明，中标人出现下列情况之一的，一经查实，将被取消中标资格：</w:t>
      </w:r>
      <w:r>
        <w:rPr>
          <w:rFonts w:hint="eastAsia" w:ascii="宋体" w:hAnsi="宋体"/>
          <w:sz w:val="24"/>
          <w:szCs w:val="24"/>
        </w:rPr>
      </w:r>
      <w:r/>
    </w:p>
    <w:p>
      <w:pPr>
        <w:pStyle w:val="874"/>
        <w:ind w:firstLine="480"/>
        <w:spacing w:line="52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74"/>
        <w:ind w:firstLine="480"/>
        <w:spacing w:line="520" w:lineRule="exact"/>
        <w:rPr>
          <w:rFonts w:hint="eastAsia" w:ascii="宋体" w:hAnsi="宋体"/>
          <w:sz w:val="24"/>
          <w:szCs w:val="24"/>
        </w:rPr>
      </w:pPr>
      <w:r>
        <w:rPr>
          <w:rFonts w:hint="eastAsia" w:ascii="宋体" w:hAnsi="宋体"/>
          <w:sz w:val="24"/>
          <w:szCs w:val="24"/>
        </w:rPr>
        <w:t xml:space="preserve">27.4.2向采购人、采购代理机构行贿或者提供其他不正当利益的。</w:t>
      </w:r>
      <w:r>
        <w:rPr>
          <w:rFonts w:hint="eastAsia" w:ascii="宋体" w:hAnsi="宋体"/>
          <w:sz w:val="24"/>
          <w:szCs w:val="24"/>
        </w:rPr>
      </w:r>
      <w:r/>
    </w:p>
    <w:p>
      <w:pPr>
        <w:pStyle w:val="874"/>
        <w:ind w:firstLine="480"/>
        <w:spacing w:line="52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874"/>
        <w:ind w:firstLine="480"/>
        <w:spacing w:line="52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74"/>
        <w:ind w:firstLine="480"/>
        <w:spacing w:line="52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74"/>
        <w:ind w:firstLine="480"/>
        <w:spacing w:line="520" w:lineRule="exact"/>
        <w:rPr>
          <w:rFonts w:ascii="宋体" w:hAnsi="宋体"/>
          <w:sz w:val="24"/>
          <w:szCs w:val="24"/>
        </w:rPr>
      </w:pPr>
      <w:r/>
      <w:bookmarkStart w:id="173"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74"/>
        <w:ind w:firstLine="480"/>
        <w:spacing w:line="52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74"/>
        <w:ind w:firstLine="480"/>
        <w:spacing w:line="52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74"/>
        <w:ind w:firstLine="480"/>
        <w:spacing w:line="52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74"/>
        <w:ind w:firstLine="480"/>
        <w:spacing w:line="52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rPr>
          <w:rFonts w:hint="eastAsia" w:ascii="宋体" w:hAnsi="宋体"/>
          <w:sz w:val="24"/>
          <w:szCs w:val="24"/>
        </w:rPr>
      </w:r>
      <w:r/>
    </w:p>
    <w:p>
      <w:pPr>
        <w:pStyle w:val="874"/>
        <w:ind w:firstLine="480"/>
        <w:spacing w:line="520" w:lineRule="exact"/>
        <w:rPr>
          <w:rFonts w:ascii="宋体" w:hAnsi="宋体"/>
          <w:sz w:val="24"/>
          <w:szCs w:val="24"/>
        </w:rPr>
      </w:pPr>
      <w:r>
        <w:rPr>
          <w:rFonts w:hint="eastAsia" w:ascii="宋体" w:hAnsi="宋体"/>
          <w:sz w:val="24"/>
          <w:szCs w:val="24"/>
        </w:rPr>
        <w:t xml:space="preserve">27.5.5</w:t>
      </w:r>
      <w:r>
        <w:rPr>
          <w:rFonts w:hint="eastAsia" w:ascii="宋体" w:hAnsi="宋体"/>
          <w:color w:val="000000"/>
          <w:sz w:val="24"/>
          <w:szCs w:val="24"/>
        </w:rPr>
        <w:t xml:space="preserve">不同投标人的投标文件相互混装。</w:t>
      </w:r>
      <w:r>
        <w:rPr>
          <w:rFonts w:ascii="宋体" w:hAnsi="宋体"/>
          <w:sz w:val="24"/>
          <w:szCs w:val="24"/>
        </w:rPr>
      </w:r>
      <w:r/>
    </w:p>
    <w:p>
      <w:pPr>
        <w:pStyle w:val="878"/>
        <w:ind w:firstLine="600"/>
        <w:spacing w:before="0" w:after="0" w:line="520" w:lineRule="exact"/>
        <w:rPr>
          <w:rFonts w:hint="eastAsia" w:ascii="黑体" w:hAnsi="宋体"/>
          <w:b w:val="0"/>
          <w:sz w:val="30"/>
          <w:szCs w:val="30"/>
        </w:rPr>
      </w:pPr>
      <w:r>
        <w:rPr>
          <w:rFonts w:hint="eastAsia" w:ascii="黑体" w:hAnsi="宋体"/>
          <w:b w:val="0"/>
          <w:sz w:val="30"/>
          <w:szCs w:val="30"/>
        </w:rPr>
        <w:t xml:space="preserve">28.质疑处理</w:t>
      </w:r>
      <w:bookmarkEnd w:id="173"/>
      <w:r>
        <w:rPr>
          <w:rFonts w:hint="eastAsia" w:ascii="黑体" w:hAnsi="宋体"/>
          <w:b w:val="0"/>
          <w:sz w:val="30"/>
          <w:szCs w:val="30"/>
        </w:rPr>
      </w:r>
      <w:r/>
    </w:p>
    <w:p>
      <w:pPr>
        <w:pStyle w:val="874"/>
        <w:ind w:firstLine="480"/>
        <w:spacing w:line="52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74"/>
        <w:ind w:firstLine="480"/>
        <w:spacing w:line="52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采购代理机构提出质疑。上述应知其权益受到损害之日，是指：</w:t>
      </w:r>
      <w:r>
        <w:rPr>
          <w:rFonts w:hint="eastAsia" w:ascii="宋体" w:hAnsi="宋体"/>
          <w:sz w:val="24"/>
          <w:szCs w:val="24"/>
        </w:rPr>
      </w:r>
      <w:r/>
    </w:p>
    <w:p>
      <w:pPr>
        <w:pStyle w:val="874"/>
        <w:ind w:firstLine="480"/>
        <w:spacing w:line="52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874"/>
        <w:ind w:firstLine="480"/>
        <w:spacing w:line="52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874"/>
        <w:ind w:firstLine="480"/>
        <w:spacing w:line="52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74"/>
        <w:ind w:firstLine="480"/>
        <w:spacing w:line="52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4"/>
        </w:rPr>
        <w:t xml:space="preserve">采购人或采购代理机构</w:t>
      </w:r>
      <w:r>
        <w:rPr>
          <w:rFonts w:hint="eastAsia" w:hAnsi="宋体" w:cs="宋体"/>
          <w:sz w:val="24"/>
          <w:szCs w:val="24"/>
        </w:rPr>
        <w:t xml:space="preserve">将只对供应商第一次质疑作出答复。</w:t>
      </w:r>
      <w:r>
        <w:rPr>
          <w:rFonts w:hint="eastAsia" w:hAnsi="宋体" w:cs="宋体"/>
          <w:sz w:val="24"/>
          <w:szCs w:val="24"/>
        </w:rPr>
      </w:r>
      <w:r/>
    </w:p>
    <w:p>
      <w:pPr>
        <w:pStyle w:val="874"/>
        <w:ind w:firstLine="480"/>
        <w:spacing w:line="52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874"/>
        <w:ind w:firstLine="480"/>
        <w:spacing w:line="520" w:lineRule="exact"/>
        <w:rPr>
          <w:rFonts w:hint="eastAsia" w:ascii="宋体" w:hAnsi="宋体"/>
          <w:b/>
          <w:color w:val="000000"/>
          <w:sz w:val="24"/>
          <w:szCs w:val="24"/>
        </w:rPr>
      </w:pPr>
      <w:r>
        <w:rPr>
          <w:rFonts w:hint="eastAsia" w:ascii="宋体" w:hAnsi="宋体"/>
          <w:sz w:val="24"/>
          <w:szCs w:val="24"/>
        </w:rPr>
        <w:t xml:space="preserve">28.4</w:t>
      </w:r>
      <w:r>
        <w:rPr>
          <w:rFonts w:hint="eastAsia" w:ascii="宋体" w:hAnsi="宋体"/>
          <w:color w:val="000000"/>
          <w:sz w:val="24"/>
          <w:szCs w:val="24"/>
        </w:rPr>
        <w:t xml:space="preserve">供应商</w:t>
      </w:r>
      <w:r>
        <w:rPr>
          <w:rFonts w:hint="eastAsia" w:ascii="宋体" w:hAnsi="宋体"/>
          <w:sz w:val="24"/>
          <w:szCs w:val="24"/>
        </w:rPr>
        <w:t xml:space="preserve">（含潜在</w:t>
      </w:r>
      <w:r>
        <w:rPr>
          <w:rFonts w:ascii="宋体" w:hAnsi="宋体"/>
          <w:sz w:val="24"/>
          <w:szCs w:val="24"/>
        </w:rPr>
        <w:t xml:space="preserve">供应商</w:t>
      </w:r>
      <w:r>
        <w:rPr>
          <w:rFonts w:hint="eastAsia" w:ascii="宋体" w:hAnsi="宋体"/>
          <w:sz w:val="24"/>
          <w:szCs w:val="24"/>
        </w:rPr>
        <w:t xml:space="preserve">）</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招标文件中采购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w:t>
      </w:r>
      <w:r>
        <w:rPr>
          <w:rFonts w:ascii="宋体" w:hAnsi="宋体"/>
          <w:color w:val="000000"/>
          <w:sz w:val="24"/>
          <w:szCs w:val="24"/>
        </w:rPr>
        <w:t xml:space="preserve">和评标标准、合同文本</w:t>
      </w:r>
      <w:r>
        <w:rPr>
          <w:rFonts w:hint="eastAsia" w:ascii="宋体" w:hAnsi="宋体"/>
          <w:color w:val="000000"/>
          <w:sz w:val="24"/>
          <w:szCs w:val="24"/>
        </w:rPr>
        <w:t xml:space="preserve">及</w:t>
      </w:r>
      <w:r>
        <w:rPr>
          <w:rFonts w:ascii="宋体" w:hAnsi="宋体"/>
          <w:color w:val="000000"/>
          <w:sz w:val="24"/>
          <w:szCs w:val="24"/>
        </w:rPr>
        <w:t xml:space="preserve">资格</w:t>
      </w:r>
      <w:r>
        <w:rPr>
          <w:rFonts w:hint="eastAsia" w:ascii="宋体" w:hAnsi="宋体"/>
          <w:color w:val="000000"/>
          <w:sz w:val="24"/>
          <w:szCs w:val="24"/>
        </w:rPr>
        <w:t xml:space="preserve">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关于评审方面的质疑，采购人可以组织原评审委员会协助答复质疑。</w:t>
      </w:r>
      <w:r>
        <w:rPr>
          <w:rFonts w:hint="eastAsia" w:ascii="宋体" w:hAnsi="宋体"/>
          <w:b/>
          <w:color w:val="000000"/>
          <w:sz w:val="24"/>
          <w:szCs w:val="24"/>
        </w:rPr>
      </w:r>
      <w:r/>
    </w:p>
    <w:p>
      <w:pPr>
        <w:pStyle w:val="874"/>
        <w:ind w:firstLine="480"/>
        <w:spacing w:line="520" w:lineRule="exact"/>
        <w:rPr>
          <w:rFonts w:hint="eastAsia" w:ascii="宋体" w:hAnsi="宋体"/>
          <w:sz w:val="24"/>
          <w:szCs w:val="24"/>
        </w:rPr>
      </w:pPr>
      <w:r>
        <w:rPr>
          <w:rFonts w:hint="eastAsia" w:ascii="宋体" w:hAnsi="宋体"/>
          <w:sz w:val="24"/>
          <w:szCs w:val="24"/>
        </w:rPr>
        <w:t xml:space="preserve">采购人或采购代理机构</w:t>
      </w:r>
      <w:r>
        <w:rPr>
          <w:rFonts w:hint="eastAsia" w:ascii="宋体" w:hAnsi="宋体"/>
          <w:color w:val="000000"/>
          <w:sz w:val="24"/>
          <w:szCs w:val="24"/>
        </w:rPr>
        <w:t xml:space="preserve">只接收以纸质原件形式送达的质疑</w:t>
      </w:r>
      <w:r>
        <w:rPr>
          <w:rFonts w:hint="eastAsia" w:ascii="宋体" w:hAnsi="宋体"/>
          <w:color w:val="000000"/>
          <w:sz w:val="24"/>
          <w:szCs w:val="24"/>
          <w:lang w:eastAsia="zh-CN"/>
        </w:rPr>
        <w:t xml:space="preserve">，</w:t>
      </w:r>
      <w:r>
        <w:rPr>
          <w:rFonts w:hint="eastAsia" w:ascii="宋体" w:hAnsi="宋体"/>
          <w:color w:val="000000"/>
          <w:sz w:val="24"/>
          <w:szCs w:val="24"/>
        </w:rPr>
        <w:t xml:space="preserve">建议供应商尽量通过邮寄方式提交质疑</w:t>
      </w:r>
      <w:r>
        <w:rPr>
          <w:rFonts w:hint="eastAsia" w:ascii="宋体" w:hAnsi="宋体"/>
          <w:sz w:val="24"/>
          <w:szCs w:val="24"/>
        </w:rPr>
        <w:t xml:space="preserve">（采购人或采购代理机构不接受未填写快递运单的快件）。</w:t>
      </w:r>
      <w:r>
        <w:rPr>
          <w:rFonts w:hint="eastAsia" w:ascii="宋体" w:hAnsi="宋体"/>
          <w:sz w:val="24"/>
          <w:szCs w:val="24"/>
        </w:rPr>
      </w:r>
      <w:r/>
    </w:p>
    <w:p>
      <w:pPr>
        <w:pStyle w:val="874"/>
        <w:ind w:firstLine="480"/>
        <w:spacing w:line="560" w:lineRule="exact"/>
        <w:rPr>
          <w:rFonts w:hint="eastAsia" w:ascii="宋体" w:hAnsi="宋体"/>
          <w:sz w:val="24"/>
          <w:szCs w:val="24"/>
        </w:rPr>
      </w:pPr>
      <w:r>
        <w:rPr>
          <w:rFonts w:hint="eastAsia" w:ascii="宋体" w:hAnsi="宋体"/>
          <w:sz w:val="24"/>
          <w:szCs w:val="24"/>
        </w:rPr>
        <w:t xml:space="preserve">采购人及采购代理机构质疑接收人及联系方式见本招标文件第一章。</w:t>
      </w:r>
      <w:r>
        <w:rPr>
          <w:rFonts w:hint="eastAsia" w:ascii="宋体" w:hAnsi="宋体"/>
          <w:sz w:val="24"/>
          <w:szCs w:val="24"/>
        </w:rPr>
      </w:r>
      <w:r/>
    </w:p>
    <w:p>
      <w:pPr>
        <w:pStyle w:val="874"/>
        <w:ind w:firstLine="480"/>
        <w:spacing w:line="52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74"/>
        <w:ind w:firstLine="480"/>
        <w:spacing w:line="52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74"/>
        <w:ind w:firstLine="480"/>
        <w:spacing w:line="52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74"/>
        <w:ind w:firstLine="480"/>
        <w:spacing w:line="52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74"/>
        <w:ind w:firstLine="480"/>
        <w:spacing w:line="52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874"/>
        <w:ind w:firstLine="480"/>
        <w:spacing w:line="52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74"/>
        <w:ind w:firstLine="468"/>
        <w:spacing w:line="52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sz w:val="24"/>
          <w:szCs w:val="24"/>
        </w:rPr>
      </w:r>
      <w:r/>
    </w:p>
    <w:p>
      <w:pPr>
        <w:pStyle w:val="878"/>
        <w:ind w:firstLine="600"/>
        <w:spacing w:before="0" w:after="0" w:line="520" w:lineRule="exact"/>
        <w:rPr>
          <w:rFonts w:hint="eastAsia" w:ascii="黑体" w:hAnsi="宋体"/>
          <w:b w:val="0"/>
          <w:sz w:val="30"/>
          <w:szCs w:val="30"/>
        </w:rPr>
      </w:pPr>
      <w:r>
        <w:rPr>
          <w:rFonts w:hint="eastAsia" w:ascii="黑体" w:hAnsi="宋体"/>
          <w:b w:val="0"/>
          <w:sz w:val="30"/>
          <w:szCs w:val="30"/>
        </w:rPr>
        <w:t xml:space="preserve">29.中标通知书</w:t>
      </w:r>
      <w:r>
        <w:rPr>
          <w:rFonts w:hint="eastAsia" w:ascii="黑体" w:hAnsi="宋体"/>
          <w:b w:val="0"/>
          <w:sz w:val="30"/>
          <w:szCs w:val="30"/>
        </w:rPr>
      </w:r>
      <w:r/>
    </w:p>
    <w:p>
      <w:pPr>
        <w:pStyle w:val="874"/>
        <w:ind w:firstLine="600"/>
        <w:spacing w:line="52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中标结果确定后，采购人将向中标人发出中标通知书。请中标人在中标结果公告届满之日起30日内</w:t>
      </w:r>
      <w:r>
        <w:rPr>
          <w:rFonts w:hint="eastAsia" w:ascii="宋体" w:hAnsi="宋体"/>
          <w:sz w:val="24"/>
          <w:szCs w:val="24"/>
          <w:lang w:eastAsia="zh-CN"/>
        </w:rPr>
        <w:t xml:space="preserve">，</w:t>
      </w:r>
      <w:r>
        <w:rPr>
          <w:rFonts w:hint="eastAsia" w:ascii="宋体" w:hAnsi="宋体"/>
          <w:sz w:val="24"/>
          <w:szCs w:val="24"/>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sz w:val="24"/>
          <w:szCs w:val="24"/>
          <w:lang w:eastAsia="zh-CN"/>
        </w:rPr>
        <w:t xml:space="preserve">，</w:t>
      </w:r>
      <w:r>
        <w:rPr>
          <w:rFonts w:hint="eastAsia" w:ascii="宋体" w:hAnsi="宋体"/>
          <w:sz w:val="24"/>
          <w:szCs w:val="24"/>
        </w:rPr>
        <w:t xml:space="preserve">因未及时下载而造成的不利后果由中标人自行承担。</w:t>
      </w:r>
      <w:r>
        <w:rPr>
          <w:rFonts w:hint="eastAsia" w:ascii="宋体" w:hAnsi="宋体"/>
          <w:sz w:val="24"/>
          <w:szCs w:val="24"/>
        </w:rPr>
      </w:r>
      <w:r/>
    </w:p>
    <w:p>
      <w:pPr>
        <w:pStyle w:val="874"/>
        <w:ind w:firstLine="600"/>
        <w:spacing w:line="52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77"/>
        <w:spacing w:before="0" w:after="0" w:line="520" w:lineRule="exact"/>
        <w:rPr>
          <w:rFonts w:hint="eastAsia"/>
        </w:rPr>
      </w:pPr>
      <w:r/>
      <w:bookmarkStart w:id="174" w:name="_Toc120614220"/>
      <w:r/>
      <w:bookmarkStart w:id="175" w:name="_Toc20823308"/>
      <w:r/>
      <w:bookmarkStart w:id="176" w:name="_Toc16938552"/>
      <w:r/>
      <w:bookmarkStart w:id="177" w:name="_Toc513029236"/>
      <w:r>
        <w:rPr>
          <w:rFonts w:hint="eastAsia"/>
        </w:rPr>
        <w:t xml:space="preserve">七、授予合同</w:t>
      </w:r>
      <w:bookmarkEnd w:id="174"/>
      <w:r>
        <w:rPr>
          <w:rFonts w:hint="eastAsia"/>
        </w:rPr>
      </w:r>
      <w:r/>
    </w:p>
    <w:p>
      <w:pPr>
        <w:pStyle w:val="878"/>
        <w:ind w:firstLine="600"/>
        <w:spacing w:before="0" w:after="0" w:line="520" w:lineRule="exact"/>
        <w:rPr>
          <w:rFonts w:hint="eastAsia" w:ascii="黑体" w:hAnsi="宋体"/>
          <w:b w:val="0"/>
          <w:sz w:val="30"/>
          <w:szCs w:val="30"/>
        </w:rPr>
      </w:pPr>
      <w:r/>
      <w:bookmarkEnd w:id="175"/>
      <w:r/>
      <w:bookmarkEnd w:id="176"/>
      <w:r/>
      <w:bookmarkEnd w:id="177"/>
      <w:r/>
      <w:bookmarkStart w:id="178" w:name="_Toc513029237"/>
      <w:r/>
      <w:bookmarkStart w:id="179" w:name="_Toc16938553"/>
      <w:r/>
      <w:bookmarkStart w:id="180" w:name="_Toc20823309"/>
      <w:r>
        <w:rPr>
          <w:rFonts w:hint="eastAsia" w:ascii="黑体" w:hAnsi="宋体"/>
          <w:b w:val="0"/>
          <w:sz w:val="30"/>
          <w:szCs w:val="30"/>
        </w:rPr>
        <w:t xml:space="preserve">30. 签订合同</w:t>
      </w:r>
      <w:r>
        <w:rPr>
          <w:rFonts w:hint="eastAsia" w:ascii="黑体" w:hAnsi="宋体"/>
          <w:b w:val="0"/>
          <w:sz w:val="30"/>
          <w:szCs w:val="30"/>
        </w:rPr>
      </w:r>
      <w:r/>
    </w:p>
    <w:p>
      <w:pPr>
        <w:pStyle w:val="874"/>
        <w:ind w:firstLine="600"/>
        <w:spacing w:line="52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874"/>
        <w:ind w:firstLine="600"/>
        <w:spacing w:line="52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74"/>
        <w:ind w:firstLine="600"/>
        <w:spacing w:line="520" w:lineRule="exact"/>
        <w:rPr>
          <w:rFonts w:hint="eastAsia" w:ascii="宋体" w:hAnsi="宋体"/>
          <w:color w:val="000000"/>
          <w:sz w:val="24"/>
          <w:szCs w:val="24"/>
        </w:rPr>
      </w:pPr>
      <w:r>
        <w:rPr>
          <w:rFonts w:hint="eastAsia" w:ascii="宋体" w:hAnsi="宋体"/>
          <w:sz w:val="24"/>
          <w:szCs w:val="24"/>
        </w:rPr>
        <w:t xml:space="preserve">30.3 签订合同后，</w:t>
      </w:r>
      <w:r>
        <w:rPr>
          <w:rFonts w:hint="eastAsia" w:ascii="宋体" w:hAnsi="宋体"/>
          <w:b/>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color w:val="000000"/>
          <w:sz w:val="24"/>
          <w:szCs w:val="24"/>
        </w:rPr>
      </w:r>
      <w:r/>
    </w:p>
    <w:p>
      <w:pPr>
        <w:pStyle w:val="878"/>
        <w:ind w:firstLine="600"/>
        <w:spacing w:before="0" w:after="0" w:line="520" w:lineRule="exact"/>
        <w:rPr>
          <w:rFonts w:hint="eastAsia" w:ascii="黑体" w:hAnsi="宋体"/>
          <w:b w:val="0"/>
          <w:sz w:val="30"/>
          <w:szCs w:val="30"/>
        </w:rPr>
      </w:pPr>
      <w:r>
        <w:rPr>
          <w:rFonts w:hint="eastAsia" w:ascii="黑体" w:hAnsi="宋体"/>
          <w:b w:val="0"/>
          <w:sz w:val="30"/>
          <w:szCs w:val="30"/>
        </w:rPr>
        <w:t xml:space="preserve">31.服务（包含与服务相关的货物）的追加</w:t>
      </w:r>
      <w:r>
        <w:rPr>
          <w:rFonts w:hint="eastAsia" w:ascii="黑体" w:hAnsi="宋体"/>
          <w:b w:val="0"/>
          <w:sz w:val="30"/>
          <w:szCs w:val="30"/>
        </w:rPr>
      </w:r>
      <w:r/>
    </w:p>
    <w:p>
      <w:pPr>
        <w:pStyle w:val="874"/>
        <w:ind w:firstLine="480"/>
        <w:spacing w:line="52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货物、服务（包含与货物相关的服务及与服务相关的货物）的，在不改变合同其他条款的前提下，可以与中标供应商协商签订补充合同，但所有补充合同的采购金额不超过原合同金额10%。</w:t>
      </w:r>
      <w:r>
        <w:rPr>
          <w:rFonts w:hint="eastAsia" w:ascii="宋体" w:hAnsi="宋体"/>
          <w:sz w:val="24"/>
          <w:szCs w:val="24"/>
        </w:rPr>
      </w:r>
      <w:r/>
    </w:p>
    <w:p>
      <w:pPr>
        <w:pStyle w:val="878"/>
        <w:ind w:firstLine="600"/>
        <w:spacing w:before="0" w:after="0" w:line="520" w:lineRule="exact"/>
        <w:rPr>
          <w:rFonts w:ascii="黑体" w:hAnsi="宋体"/>
          <w:b w:val="0"/>
          <w:sz w:val="30"/>
          <w:szCs w:val="30"/>
        </w:rPr>
      </w:pPr>
      <w:r/>
      <w:bookmarkEnd w:id="178"/>
      <w:r/>
      <w:bookmarkEnd w:id="179"/>
      <w:r/>
      <w:bookmarkEnd w:id="180"/>
      <w:r/>
      <w:bookmarkStart w:id="181" w:name="_Toc20823314"/>
      <w:r/>
      <w:bookmarkStart w:id="182" w:name="_Toc479757207"/>
      <w:r/>
      <w:bookmarkStart w:id="183" w:name="_Toc120614221"/>
      <w:r/>
      <w:bookmarkStart w:id="184" w:name="_Toc513029242"/>
      <w:r/>
      <w:bookmarkStart w:id="185" w:name="_Toc16938558"/>
      <w:r>
        <w:rPr>
          <w:rFonts w:hint="eastAsia" w:ascii="黑体" w:hAnsi="宋体"/>
          <w:b w:val="0"/>
          <w:sz w:val="30"/>
          <w:szCs w:val="30"/>
        </w:rPr>
        <w:t xml:space="preserve">32.政府采购履约资金扶持政策</w:t>
      </w:r>
      <w:r>
        <w:rPr>
          <w:rFonts w:ascii="黑体" w:hAnsi="宋体"/>
          <w:b w:val="0"/>
          <w:sz w:val="30"/>
          <w:szCs w:val="30"/>
        </w:rPr>
      </w:r>
      <w:r/>
    </w:p>
    <w:p>
      <w:pPr>
        <w:pStyle w:val="891"/>
        <w:spacing w:line="520" w:lineRule="exact"/>
        <w:rPr>
          <w:rFonts w:hint="eastAsia" w:ascii="宋体" w:hAnsi="宋体"/>
          <w:bCs/>
          <w:sz w:val="24"/>
        </w:rPr>
      </w:pPr>
      <w:r>
        <w:rPr>
          <w:rFonts w:hint="eastAsia" w:ascii="宋体" w:hAnsi="宋体"/>
          <w:bCs/>
          <w:sz w:val="24"/>
        </w:rPr>
        <w:t xml:space="preserve">32.1根据《关于深入开展南通市政府采购线上合同信用融资工作的通知》（通财购〔2022〕68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bCs/>
          <w:sz w:val="24"/>
        </w:rPr>
      </w:r>
      <w:r/>
    </w:p>
    <w:p>
      <w:pPr>
        <w:pStyle w:val="891"/>
        <w:spacing w:line="520" w:lineRule="exact"/>
        <w:rPr>
          <w:rFonts w:ascii="黑体" w:hAnsi="宋体" w:eastAsia="黑体" w:cs="Times New Roman"/>
          <w:b/>
          <w:bCs/>
          <w:sz w:val="30"/>
          <w:szCs w:val="30"/>
          <w:lang w:val="en-US" w:eastAsia="zh-CN" w:bidi="ar-SA"/>
        </w:rPr>
      </w:pPr>
      <w:r>
        <w:rPr>
          <w:rFonts w:hint="eastAsia" w:ascii="黑体" w:hAnsi="宋体" w:eastAsia="黑体" w:cs="Times New Roman"/>
          <w:b/>
          <w:bCs/>
          <w:sz w:val="30"/>
          <w:szCs w:val="30"/>
          <w:lang w:val="en-US" w:eastAsia="zh-CN" w:bidi="ar-SA"/>
        </w:rPr>
        <w:t xml:space="preserve">33.其他</w:t>
      </w:r>
      <w:r>
        <w:rPr>
          <w:rFonts w:ascii="黑体" w:hAnsi="宋体" w:eastAsia="黑体" w:cs="Times New Roman"/>
          <w:b/>
          <w:bCs/>
          <w:sz w:val="30"/>
          <w:szCs w:val="30"/>
          <w:lang w:val="en-US" w:eastAsia="zh-CN" w:bidi="ar-SA"/>
        </w:rPr>
      </w:r>
      <w:r/>
    </w:p>
    <w:p>
      <w:pPr>
        <w:pStyle w:val="891"/>
        <w:spacing w:line="520" w:lineRule="exact"/>
        <w:rPr>
          <w:rFonts w:hint="eastAsia" w:ascii="宋体" w:hAnsi="宋体" w:eastAsia="宋体"/>
          <w:bCs/>
          <w:sz w:val="24"/>
          <w:lang w:eastAsia="zh-CN"/>
        </w:rPr>
      </w:pPr>
      <w:r>
        <w:rPr>
          <w:rFonts w:hint="eastAsia" w:ascii="宋体" w:hAnsi="宋体"/>
          <w:bCs/>
          <w:sz w:val="24"/>
        </w:rPr>
        <w:t xml:space="preserve">3</w:t>
      </w:r>
      <w:r>
        <w:rPr>
          <w:rFonts w:hint="eastAsia" w:ascii="宋体" w:hAnsi="宋体"/>
          <w:bCs/>
          <w:sz w:val="24"/>
          <w:lang w:val="en-US" w:eastAsia="zh-CN"/>
        </w:rPr>
        <w:t xml:space="preserve">3</w:t>
      </w:r>
      <w:r>
        <w:rPr>
          <w:rFonts w:hint="eastAsia" w:ascii="宋体" w:hAnsi="宋体"/>
          <w:bCs/>
          <w:sz w:val="24"/>
        </w:rPr>
        <w:t xml:space="preserve">.</w:t>
      </w:r>
      <w:r>
        <w:rPr>
          <w:rFonts w:hint="eastAsia" w:ascii="宋体" w:hAnsi="宋体"/>
          <w:bCs/>
          <w:sz w:val="24"/>
          <w:lang w:val="en-US" w:eastAsia="zh-CN"/>
        </w:rPr>
        <w:t xml:space="preserve">1</w:t>
      </w:r>
      <w:r>
        <w:rPr>
          <w:rFonts w:hint="eastAsia" w:ascii="宋体" w:hAnsi="宋体"/>
          <w:bCs/>
          <w:sz w:val="24"/>
          <w:lang w:val="en-US" w:eastAsia="zh-CN"/>
        </w:rPr>
        <w:t xml:space="preserve">中标</w:t>
      </w:r>
      <w:r>
        <w:rPr>
          <w:rFonts w:hint="eastAsia" w:ascii="宋体" w:hAnsi="宋体"/>
          <w:bCs/>
          <w:sz w:val="24"/>
          <w:lang w:val="en-US" w:eastAsia="zh-CN"/>
        </w:rPr>
        <w:t xml:space="preserve">供应商</w:t>
      </w:r>
      <w:r>
        <w:rPr>
          <w:rFonts w:hint="eastAsia" w:ascii="宋体" w:hAnsi="宋体"/>
          <w:bCs/>
          <w:sz w:val="24"/>
        </w:rPr>
        <w:t xml:space="preserve">领取</w:t>
      </w:r>
      <w:r>
        <w:rPr>
          <w:rFonts w:hint="eastAsia" w:ascii="宋体" w:hAnsi="宋体"/>
          <w:bCs/>
          <w:sz w:val="24"/>
          <w:lang w:val="en-US" w:eastAsia="zh-CN"/>
        </w:rPr>
        <w:t xml:space="preserve">中标</w:t>
      </w:r>
      <w:r>
        <w:rPr>
          <w:rFonts w:hint="eastAsia" w:ascii="宋体" w:hAnsi="宋体"/>
          <w:bCs/>
          <w:sz w:val="24"/>
        </w:rPr>
        <w:t xml:space="preserve">通知书时须提供叁份纸质版</w:t>
      </w:r>
      <w:r>
        <w:rPr>
          <w:rFonts w:hint="eastAsia" w:ascii="宋体" w:hAnsi="宋体"/>
          <w:bCs/>
          <w:sz w:val="24"/>
          <w:lang w:val="en-US" w:eastAsia="zh-CN"/>
        </w:rPr>
        <w:t xml:space="preserve">投标</w:t>
      </w:r>
      <w:r>
        <w:rPr>
          <w:rFonts w:hint="eastAsia" w:ascii="宋体" w:hAnsi="宋体"/>
          <w:bCs/>
          <w:sz w:val="24"/>
        </w:rPr>
        <w:t xml:space="preserve">文件至采购人或代理机构处</w:t>
      </w:r>
      <w:r>
        <w:rPr>
          <w:rFonts w:hint="eastAsia" w:ascii="宋体" w:hAnsi="宋体"/>
          <w:bCs/>
          <w:sz w:val="24"/>
          <w:lang w:eastAsia="zh-CN"/>
        </w:rPr>
        <w:t xml:space="preserve">。</w:t>
      </w:r>
      <w:r>
        <w:rPr>
          <w:rFonts w:hint="eastAsia" w:ascii="宋体" w:hAnsi="宋体" w:eastAsia="宋体"/>
          <w:bCs/>
          <w:sz w:val="24"/>
          <w:lang w:eastAsia="zh-CN"/>
        </w:rPr>
      </w:r>
      <w:r/>
    </w:p>
    <w:p>
      <w:pPr>
        <w:pStyle w:val="891"/>
        <w:rPr>
          <w:rFonts w:hint="eastAsia"/>
        </w:rPr>
      </w:pPr>
      <w:r>
        <w:rPr>
          <w:rFonts w:hint="eastAsia"/>
        </w:rPr>
      </w:r>
      <w:r/>
    </w:p>
    <w:p>
      <w:pPr>
        <w:pStyle w:val="875"/>
        <w:rPr>
          <w:rFonts w:hint="eastAsia" w:hAnsi="宋体"/>
          <w:sz w:val="24"/>
          <w:szCs w:val="24"/>
        </w:rPr>
      </w:pPr>
      <w:r/>
      <w:bookmarkEnd w:id="181"/>
      <w:r/>
      <w:bookmarkEnd w:id="182"/>
      <w:r/>
      <w:bookmarkEnd w:id="183"/>
      <w:r/>
      <w:bookmarkEnd w:id="184"/>
      <w:r/>
      <w:bookmarkEnd w:id="185"/>
      <w:r/>
      <w:bookmarkStart w:id="186" w:name="_Hlt16619350"/>
      <w:r/>
      <w:bookmarkStart w:id="187" w:name="_Toc16938590"/>
      <w:r/>
      <w:bookmarkStart w:id="188" w:name="_Toc20823346"/>
      <w:r/>
      <w:bookmarkStart w:id="189" w:name="_Toc120614244"/>
      <w:r/>
      <w:bookmarkStart w:id="190" w:name="_Toc479757211"/>
      <w:r/>
      <w:bookmarkStart w:id="191" w:name="_Toc462564139"/>
      <w:r>
        <w:rPr>
          <w:rFonts w:ascii="黑体" w:eastAsia="黑体"/>
          <w:bCs/>
          <w:sz w:val="44"/>
        </w:rPr>
        <w:br w:type="page" w:clear="all"/>
      </w:r>
      <w:r>
        <w:rPr>
          <w:rFonts w:hint="eastAsia" w:ascii="黑体" w:eastAsia="黑体"/>
          <w:bCs/>
          <w:sz w:val="44"/>
        </w:rPr>
        <w:t xml:space="preserve">第</w:t>
      </w:r>
      <w:bookmarkEnd w:id="186"/>
      <w:r>
        <w:rPr>
          <w:rFonts w:hint="eastAsia" w:ascii="黑体" w:eastAsia="黑体"/>
          <w:bCs/>
          <w:sz w:val="44"/>
        </w:rPr>
        <w:t xml:space="preserve">三章 采购需求</w:t>
      </w:r>
      <w:bookmarkEnd w:id="187"/>
      <w:r/>
      <w:bookmarkEnd w:id="188"/>
      <w:r/>
      <w:bookmarkEnd w:id="189"/>
      <w:r>
        <w:rPr>
          <w:rFonts w:hint="eastAsia" w:hAnsi="宋体"/>
          <w:sz w:val="24"/>
          <w:szCs w:val="24"/>
        </w:rPr>
      </w:r>
      <w:r/>
    </w:p>
    <w:p>
      <w:pPr>
        <w:pStyle w:val="874"/>
        <w:ind w:firstLine="480"/>
        <w:spacing w:line="500" w:lineRule="exact"/>
        <w:rPr>
          <w:rFonts w:ascii="宋体" w:hAnsi="宋体"/>
          <w:color w:val="000000"/>
          <w:sz w:val="24"/>
          <w:szCs w:val="24"/>
        </w:rPr>
      </w:pPr>
      <w:r/>
      <w:bookmarkStart w:id="192" w:name="_Toc49090575"/>
      <w:r/>
      <w:bookmarkStart w:id="193" w:name="_Toc26554093"/>
      <w:r>
        <w:rPr>
          <w:rFonts w:hint="eastAsia" w:ascii="宋体" w:hAnsi="宋体"/>
          <w:color w:val="000000"/>
          <w:sz w:val="24"/>
          <w:szCs w:val="24"/>
        </w:rPr>
        <w:t xml:space="preserve">项目属性</w:t>
      </w:r>
      <w:r>
        <w:rPr>
          <w:rFonts w:hint="eastAsia" w:ascii="宋体" w:hAnsi="宋体"/>
          <w:color w:val="000000"/>
          <w:sz w:val="24"/>
          <w:szCs w:val="24"/>
          <w:lang w:eastAsia="zh-CN"/>
        </w:rPr>
        <w:t xml:space="preserve">：</w:t>
      </w:r>
      <w:r>
        <w:rPr>
          <w:rFonts w:hint="eastAsia" w:ascii="宋体" w:hAnsi="宋体"/>
          <w:color w:val="000000"/>
          <w:sz w:val="24"/>
          <w:szCs w:val="24"/>
        </w:rPr>
        <w:t xml:space="preserve">服务类项目。</w:t>
      </w:r>
      <w:r>
        <w:rPr>
          <w:rFonts w:ascii="宋体" w:hAnsi="宋体"/>
          <w:color w:val="000000"/>
          <w:sz w:val="24"/>
          <w:szCs w:val="24"/>
        </w:rPr>
      </w:r>
      <w:r/>
    </w:p>
    <w:p>
      <w:pPr>
        <w:pStyle w:val="874"/>
        <w:ind w:firstLine="480"/>
        <w:spacing w:line="5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采购需求包括拟采购的标的及其需要满足的技术、商务要求。</w:t>
      </w:r>
      <w:r>
        <w:rPr>
          <w:rFonts w:hint="eastAsia" w:ascii="宋体" w:hAnsi="宋体" w:eastAsia="宋体" w:cs="Times New Roman"/>
          <w:bCs/>
          <w:sz w:val="24"/>
          <w:szCs w:val="24"/>
        </w:rPr>
      </w:r>
      <w:r/>
    </w:p>
    <w:p>
      <w:pPr>
        <w:pStyle w:val="874"/>
        <w:ind w:firstLine="482"/>
        <w:spacing w:line="500" w:lineRule="exact"/>
        <w:rPr>
          <w:rFonts w:hint="eastAsia" w:ascii="宋体" w:hAnsi="宋体" w:eastAsia="宋体" w:cs="Times New Roman"/>
          <w:b/>
          <w:bCs w:val="0"/>
          <w:color w:val="ff0000"/>
          <w:sz w:val="24"/>
          <w:szCs w:val="24"/>
        </w:rPr>
      </w:pPr>
      <w:r>
        <w:rPr>
          <w:rFonts w:hint="eastAsia" w:ascii="宋体" w:hAnsi="宋体" w:eastAsia="宋体" w:cs="Times New Roman"/>
          <w:b/>
          <w:bCs w:val="0"/>
          <w:color w:val="ff0000"/>
          <w:sz w:val="24"/>
          <w:szCs w:val="24"/>
        </w:rPr>
        <w:t xml:space="preserve">本</w:t>
      </w:r>
      <w:r>
        <w:rPr>
          <w:rFonts w:hint="eastAsia" w:ascii="宋体" w:hAnsi="宋体" w:eastAsia="宋体" w:cs="Times New Roman"/>
          <w:b/>
          <w:bCs w:val="0"/>
          <w:color w:val="ff0000"/>
          <w:sz w:val="24"/>
          <w:szCs w:val="24"/>
          <w:lang w:val="en-US" w:eastAsia="zh-CN"/>
        </w:rPr>
        <w:t xml:space="preserve">章</w:t>
      </w:r>
      <w:r>
        <w:rPr>
          <w:rFonts w:hint="eastAsia" w:ascii="宋体" w:hAnsi="宋体" w:eastAsia="宋体" w:cs="Times New Roman"/>
          <w:b/>
          <w:bCs w:val="0"/>
          <w:color w:val="ff0000"/>
          <w:sz w:val="24"/>
          <w:szCs w:val="24"/>
        </w:rPr>
        <w:t xml:space="preserve">采购需求中所有条款均为实质性响应条款，不可负偏离响应，如负偏离响应认定为无效投标文件。</w:t>
      </w:r>
      <w:r>
        <w:rPr>
          <w:rFonts w:hint="eastAsia" w:ascii="宋体" w:hAnsi="宋体" w:eastAsia="宋体" w:cs="Times New Roman"/>
          <w:b/>
          <w:bCs w:val="0"/>
          <w:color w:val="ff0000"/>
          <w:sz w:val="24"/>
          <w:szCs w:val="24"/>
        </w:rPr>
      </w:r>
      <w:r/>
    </w:p>
    <w:p>
      <w:pPr>
        <w:pStyle w:val="874"/>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（一）技术要求是指对采购标的功能和质量要求，包括性能、材料、结构、外观、安全，或者服务内容和标准等。</w:t>
      </w:r>
      <w:r>
        <w:rPr>
          <w:rFonts w:hint="eastAsia" w:ascii="宋体" w:hAnsi="宋体"/>
          <w:bCs/>
          <w:color w:val="000000"/>
          <w:sz w:val="24"/>
          <w:szCs w:val="24"/>
        </w:rPr>
      </w:r>
      <w:r/>
    </w:p>
    <w:p>
      <w:pPr>
        <w:pStyle w:val="874"/>
        <w:ind w:firstLine="480"/>
        <w:spacing w:line="500" w:lineRule="exact"/>
        <w:rPr>
          <w:rFonts w:hint="eastAsia" w:ascii="宋体" w:hAnsi="宋体"/>
          <w:sz w:val="24"/>
          <w:szCs w:val="24"/>
        </w:rPr>
      </w:pPr>
      <w:r>
        <w:rPr>
          <w:rFonts w:hint="eastAsia" w:ascii="宋体" w:hAnsi="宋体"/>
          <w:bCs/>
          <w:color w:val="000000"/>
          <w:sz w:val="24"/>
          <w:szCs w:val="24"/>
        </w:rPr>
        <w:t xml:space="preserve">（二）商务要求是指取得采购标的的时间、地点、财务和服务要求，包括交付（实施）的时间（期限）和地点（范围），付款条件（进度和方法），包装和运输，售后服务，保险等。</w:t>
      </w:r>
      <w:r>
        <w:rPr>
          <w:rFonts w:hint="eastAsia" w:ascii="宋体" w:hAnsi="宋体"/>
          <w:bCs/>
          <w:sz w:val="24"/>
          <w:szCs w:val="24"/>
        </w:rPr>
        <w:t xml:space="preserve">其内容包含</w:t>
      </w:r>
      <w:r>
        <w:rPr>
          <w:rFonts w:ascii="宋体" w:hAnsi="宋体"/>
          <w:bCs/>
          <w:sz w:val="24"/>
          <w:szCs w:val="24"/>
        </w:rPr>
        <w:t xml:space="preserve">但不限于</w:t>
      </w:r>
      <w:r>
        <w:rPr>
          <w:rFonts w:hint="eastAsia" w:ascii="宋体" w:hAnsi="宋体"/>
          <w:bCs/>
          <w:sz w:val="24"/>
          <w:szCs w:val="24"/>
        </w:rPr>
        <w:t xml:space="preserve">以下</w:t>
      </w:r>
      <w:r>
        <w:rPr>
          <w:rFonts w:ascii="宋体" w:hAnsi="宋体"/>
          <w:bCs/>
          <w:sz w:val="24"/>
          <w:szCs w:val="24"/>
        </w:rPr>
        <w:t xml:space="preserve">内容：</w:t>
      </w:r>
      <w:r>
        <w:rPr>
          <w:rFonts w:hint="eastAsia" w:ascii="宋体" w:hAnsi="宋体"/>
          <w:sz w:val="24"/>
          <w:szCs w:val="24"/>
        </w:rPr>
      </w:r>
      <w:r/>
    </w:p>
    <w:p>
      <w:pPr>
        <w:pStyle w:val="1005"/>
        <w:ind w:firstLine="482"/>
        <w:keepLines w:val="0"/>
        <w:keepNext w:val="0"/>
        <w:pageBreakBefore w:val="0"/>
        <w:spacing w:line="520" w:lineRule="exact"/>
        <w:rPr>
          <w:rFonts w:hint="eastAsia" w:ascii="宋体" w:hAnsi="宋体" w:eastAsia="宋体" w:cs="宋体"/>
          <w:bCs/>
          <w:color w:val="000000"/>
          <w:sz w:val="24"/>
          <w:szCs w:val="24"/>
        </w:rPr>
      </w:pPr>
      <w:r/>
      <w:bookmarkStart w:id="194" w:name="_Toc4659"/>
      <w:r>
        <w:rPr>
          <w:rFonts w:hint="eastAsia" w:ascii="宋体" w:hAnsi="宋体" w:eastAsia="宋体" w:cs="宋体"/>
          <w:bCs/>
          <w:color w:val="000000"/>
          <w:sz w:val="24"/>
          <w:szCs w:val="24"/>
        </w:rPr>
        <w:t xml:space="preserve">一、项目名称</w:t>
      </w:r>
      <w:bookmarkEnd w:id="194"/>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南通市医疗保障局</w:t>
      </w:r>
      <w:r>
        <w:rPr>
          <w:rFonts w:hint="eastAsia" w:ascii="宋体" w:hAnsi="宋体" w:eastAsia="宋体" w:cs="宋体"/>
          <w:bCs/>
          <w:color w:val="000000"/>
          <w:sz w:val="24"/>
          <w:szCs w:val="24"/>
          <w:lang w:val="en-US" w:eastAsia="zh-CN"/>
        </w:rPr>
        <w:t xml:space="preserve">2026年度</w:t>
      </w:r>
      <w:r>
        <w:rPr>
          <w:rFonts w:hint="eastAsia" w:ascii="宋体" w:hAnsi="宋体" w:eastAsia="宋体" w:cs="宋体"/>
          <w:bCs/>
          <w:color w:val="000000"/>
          <w:sz w:val="24"/>
          <w:szCs w:val="24"/>
        </w:rPr>
        <w:t xml:space="preserve">医保信息平台运维服务</w:t>
      </w:r>
      <w:r>
        <w:rPr>
          <w:rFonts w:hint="eastAsia" w:ascii="宋体" w:hAnsi="宋体" w:eastAsia="宋体" w:cs="宋体"/>
          <w:bCs/>
          <w:color w:val="000000"/>
          <w:sz w:val="24"/>
          <w:szCs w:val="24"/>
        </w:rPr>
      </w:r>
      <w:r/>
    </w:p>
    <w:p>
      <w:pPr>
        <w:pStyle w:val="1005"/>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二、项目背景</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国家医疗保障局按照标准全国统一、平台分级部署、数据两级集中、网络全面覆盖的建设要求构建国家统一的医保信息平台，江苏省建立的全省统一医保信息系统采取省市共建模式。2022年7月，江苏省局印发《江苏省医疗保障信息平台运维管理办法（试行）的通知》（苏医保发〔2022〕44号）文件要求，“各市局可通过购买第三方服务的形式建立市级运维技术团队。原则上按照每百万人一至二名运维技术人员的比例配置”。</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为做好省市医保信息化重点工作的推进和医保信息平台的运维工作，开展2026年南通医保信息平台运维项目，本项目聘请专业技术团队开展南通医保信息平台运维工作，确保平台平稳运行，积极响应国家、省、市关于医保工作的有关部署，推进我市医保事业高质量发展，组建专业队伍做好江苏省医保信息平台南通核心业务的日常运维及技术保障服务。</w:t>
      </w:r>
      <w:r>
        <w:rPr>
          <w:rFonts w:hint="eastAsia" w:ascii="宋体" w:hAnsi="宋体" w:eastAsia="宋体" w:cs="宋体"/>
          <w:bCs/>
          <w:color w:val="000000"/>
          <w:sz w:val="24"/>
          <w:szCs w:val="24"/>
        </w:rPr>
      </w:r>
      <w:r/>
    </w:p>
    <w:p>
      <w:pPr>
        <w:pStyle w:val="1005"/>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三、服务目标</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2026年南通医保运维项目旨在贯彻落实国家医保局医保信息化标准化工作相关要求，建立健全江苏省医保信息平台在南通市平稳运行的服务保障工作机制。服务保障内容包括但不限于医保业务基础子系统、基础信息管理子系统、内部统一门户子系统、公共服务子系统、业务中台等，确保系统可靠、高效、持续、安全运行，有效支撑医保经办服务工作正常开展，营造良好的营商环境，更好利企便民。</w:t>
      </w:r>
      <w:r>
        <w:rPr>
          <w:rFonts w:hint="eastAsia" w:ascii="宋体" w:hAnsi="宋体" w:eastAsia="宋体" w:cs="宋体"/>
          <w:bCs/>
          <w:color w:val="000000"/>
          <w:sz w:val="24"/>
          <w:szCs w:val="24"/>
        </w:rPr>
      </w:r>
      <w:r/>
    </w:p>
    <w:p>
      <w:pPr>
        <w:pStyle w:val="1005"/>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四、服务内容</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
          <w:color w:val="000000"/>
          <w:sz w:val="24"/>
          <w:szCs w:val="24"/>
        </w:rPr>
        <w:outlineLvl w:val="2"/>
      </w:pPr>
      <w:r>
        <w:rPr>
          <w:rFonts w:hint="eastAsia" w:ascii="宋体" w:hAnsi="宋体" w:eastAsia="宋体" w:cs="宋体"/>
          <w:b/>
          <w:color w:val="000000"/>
          <w:sz w:val="24"/>
          <w:szCs w:val="24"/>
        </w:rPr>
        <w:t xml:space="preserve">4.1应用系统运维服务内容</w:t>
      </w:r>
      <w:r>
        <w:rPr>
          <w:rFonts w:hint="eastAsia" w:ascii="宋体" w:hAnsi="宋体" w:eastAsia="宋体" w:cs="宋体"/>
          <w:b/>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4.1.1基础信息子系统完善</w:t>
      </w:r>
      <w:r>
        <w:rPr>
          <w:rFonts w:hint="eastAsia" w:ascii="宋体" w:hAnsi="宋体" w:eastAsia="宋体" w:cs="宋体"/>
          <w:b/>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主要针对：人员管理、组织机构管理、医疗救助管理、医保目录库、数据字典、数据指标、医保区划等业务功能维护。</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4.1.2业务基础子系统</w:t>
      </w:r>
      <w:r>
        <w:rPr>
          <w:rFonts w:hint="eastAsia" w:ascii="宋体" w:hAnsi="宋体" w:eastAsia="宋体" w:cs="宋体"/>
          <w:b/>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个人待遇类，主要包括：个人待遇结算（两定刷卡）、个人待遇申报类业务、个人待遇零星报销类业务、两定机构属性管理及三大目录管理等，公共业务类已上线参保（单位、人员）类业务、缴费征集类业务、关系转移类业务、账户相关业务等，医保月结算、财务推送等。</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4.1.3门户子系统完善</w:t>
      </w:r>
      <w:r>
        <w:rPr>
          <w:rFonts w:hint="eastAsia" w:ascii="宋体" w:hAnsi="宋体" w:eastAsia="宋体" w:cs="宋体"/>
          <w:b/>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为医保局内部工作人员提供统一的系统访问内部入口，对各个管理系统，各个业务系统的统一身份认证和菜单级集成。对一般业务经办人员提供待办事项提醒、消息推送、邮件管理、文件服务、通讯录管理、数据管理等功能；为系统管理员提供组织机构、用户、角色、权限管理等基础服务。</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4.1.4 本地政策、业务经办优化</w:t>
      </w:r>
      <w:r>
        <w:rPr>
          <w:rFonts w:hint="eastAsia" w:ascii="宋体" w:hAnsi="宋体" w:eastAsia="宋体" w:cs="宋体"/>
          <w:b/>
          <w:bCs w:val="0"/>
          <w:color w:val="000000"/>
          <w:sz w:val="24"/>
          <w:szCs w:val="24"/>
          <w:lang w:val="en-US" w:eastAsia="zh-CN"/>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根据医保管理需要，及时完善核心系统、两定管理平台等，包括但不限于：待遇算法调整、系统流程优化、刷脸签到等单一需求不大于3个人月系统功能完善服务。</w:t>
      </w:r>
      <w:r>
        <w:rPr>
          <w:rFonts w:hint="eastAsia" w:ascii="宋体" w:hAnsi="宋体" w:eastAsia="宋体" w:cs="宋体"/>
          <w:bCs/>
          <w:color w:val="000000"/>
          <w:sz w:val="24"/>
          <w:szCs w:val="24"/>
          <w:lang w:val="en-US" w:eastAsia="zh-CN"/>
        </w:rPr>
      </w:r>
      <w:r/>
    </w:p>
    <w:p>
      <w:pPr>
        <w:pStyle w:val="874"/>
        <w:contextualSpacing/>
        <w:ind w:firstLine="482"/>
        <w:keepLines w:val="0"/>
        <w:keepNext w:val="0"/>
        <w:pageBreakBefore w:val="0"/>
        <w:spacing w:line="52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4.1.5 医保核心业务经办运维</w:t>
      </w:r>
      <w:r>
        <w:rPr>
          <w:rFonts w:hint="eastAsia" w:ascii="宋体" w:hAnsi="宋体" w:eastAsia="宋体" w:cs="宋体"/>
          <w:b/>
          <w:color w:val="000000"/>
          <w:sz w:val="24"/>
          <w:szCs w:val="24"/>
          <w:lang w:val="en-US" w:eastAsia="zh-CN"/>
        </w:rPr>
      </w:r>
      <w:r/>
    </w:p>
    <w:p>
      <w:pPr>
        <w:pStyle w:val="874"/>
        <w:contextualSpacing/>
        <w:ind w:left="0" w:right="0" w:firstLine="482"/>
        <w:jc w:val="left"/>
        <w:keepLines w:val="0"/>
        <w:keepNext w:val="0"/>
        <w:pageBreakBefore w:val="0"/>
        <w:spacing w:before="0" w:beforeAutospacing="0" w:after="0" w:afterAutospacing="0" w:line="520" w:lineRule="exact"/>
        <w:widowControl/>
        <w:rPr>
          <w:rFonts w:hint="eastAsia"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000000"/>
          <w:sz w:val="24"/>
          <w:szCs w:val="24"/>
          <w:lang w:val="en-US" w:eastAsia="zh-CN" w:bidi="ar"/>
        </w:rPr>
        <w:t xml:space="preserve">完成南通市医疗保障信息平台全流程运行维护工作，严格遵循医保信息系统运维管理规范、数据安全相关法律法规及行业标准，常态化开展</w:t>
      </w:r>
      <w:r>
        <w:rPr>
          <w:rStyle w:val="884"/>
          <w:rFonts w:hint="eastAsia" w:ascii="宋体" w:hAnsi="宋体" w:eastAsia="宋体" w:cs="宋体"/>
          <w:b w:val="0"/>
          <w:bCs/>
          <w:color w:val="000000"/>
          <w:sz w:val="24"/>
          <w:szCs w:val="24"/>
          <w:lang w:val="en-US" w:eastAsia="zh-CN" w:bidi="ar"/>
        </w:rPr>
        <w:t xml:space="preserve">定期系统巡检、隐患排查与风险预警</w:t>
      </w:r>
      <w:r>
        <w:rPr>
          <w:rFonts w:hint="eastAsia" w:ascii="宋体" w:hAnsi="宋体" w:eastAsia="宋体" w:cs="宋体"/>
          <w:bCs/>
          <w:color w:val="000000"/>
          <w:sz w:val="24"/>
          <w:szCs w:val="24"/>
          <w:lang w:val="en-US" w:eastAsia="zh-CN" w:bidi="ar"/>
        </w:rPr>
        <w:t xml:space="preserve">，及时发现并处置系统运行异常，切实保障全市医保信息系统内 2 万余家参保单位、700 余万参保人员及全市各经办业务部门正常办理医保相关业务、享受医保相关待遇，确保平台及系统稳定、高效、安全、合规运行。</w:t>
      </w:r>
      <w:r>
        <w:rPr>
          <w:rFonts w:hint="eastAsia" w:ascii="宋体" w:hAnsi="宋体" w:eastAsia="宋体" w:cs="宋体"/>
          <w:bCs/>
          <w:color w:val="000000"/>
          <w:sz w:val="24"/>
          <w:szCs w:val="24"/>
        </w:rPr>
      </w:r>
      <w:r/>
    </w:p>
    <w:p>
      <w:pPr>
        <w:pStyle w:val="874"/>
        <w:contextualSpacing/>
        <w:ind w:left="0" w:right="0" w:firstLine="482"/>
        <w:jc w:val="left"/>
        <w:keepLines w:val="0"/>
        <w:keepNext w:val="0"/>
        <w:pageBreakBefore w:val="0"/>
        <w:spacing w:before="0" w:beforeAutospacing="0" w:after="0" w:afterAutospacing="0" w:line="520" w:lineRule="exact"/>
        <w:widowControl/>
        <w:rPr>
          <w:rFonts w:hint="eastAsia" w:ascii="宋体" w:hAnsi="宋体" w:eastAsia="宋体" w:cs="宋体"/>
          <w:bCs/>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000000"/>
          <w:sz w:val="24"/>
          <w:szCs w:val="24"/>
          <w:lang w:val="en-US" w:eastAsia="zh-CN" w:bidi="ar"/>
        </w:rPr>
        <w:t xml:space="preserve">负责全市各经办部门提交各类运维工单的接收、处置全流程工作，严格执行工单管理规范，规范工单处置流程，做好工单处置全过程记录，确保工单处置及时、准确、规范、闭环，有效保障各经办部门医保相关业务顺畅开展，提升经办服务效率。</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 xml:space="preserve">4.1.6 医保两定机构运维</w:t>
      </w:r>
      <w:r>
        <w:rPr>
          <w:rFonts w:hint="eastAsia" w:ascii="宋体" w:hAnsi="宋体" w:eastAsia="宋体" w:cs="宋体"/>
          <w:b/>
          <w:color w:val="000000"/>
          <w:sz w:val="24"/>
          <w:szCs w:val="24"/>
          <w:lang w:val="en-US" w:eastAsia="zh-CN"/>
        </w:rPr>
      </w:r>
      <w:r/>
    </w:p>
    <w:p>
      <w:pPr>
        <w:pStyle w:val="874"/>
        <w:contextualSpacing/>
        <w:ind w:firstLine="482"/>
        <w:jc w:val="left"/>
        <w:keepLines w:val="0"/>
        <w:keepNext w:val="0"/>
        <w:pageBreakBefore w:val="0"/>
        <w:spacing w:line="520" w:lineRule="exact"/>
        <w:widowControl/>
        <w:rPr>
          <w:rFonts w:hint="eastAsia" w:ascii="宋体" w:hAnsi="宋体" w:eastAsia="宋体" w:cs="宋体"/>
          <w:bCs/>
          <w:color w:val="000000"/>
          <w:sz w:val="24"/>
          <w:szCs w:val="24"/>
          <w:lang w:bidi="ar"/>
        </w:rPr>
        <w:suppressLineNumbers w:val="0"/>
      </w:pPr>
      <w:r>
        <w:rPr>
          <w:rFonts w:hint="eastAsia" w:ascii="宋体" w:hAnsi="宋体" w:eastAsia="宋体" w:cs="宋体"/>
          <w:bCs/>
          <w:color w:val="000000"/>
          <w:sz w:val="24"/>
          <w:szCs w:val="24"/>
          <w:lang w:val="en-US" w:eastAsia="zh-CN" w:bidi="ar"/>
        </w:rPr>
        <w:t xml:space="preserve">为全市5000余家两定机构提供刷卡结算全流程运维支撑服务，负责及时响应、解答并处置机构反馈的各类问题，保障两定机构医保结算、相关业务办理顺畅高效、稳定运行。</w:t>
      </w:r>
      <w:r>
        <w:rPr>
          <w:rFonts w:hint="eastAsia" w:ascii="宋体" w:hAnsi="宋体" w:eastAsia="宋体" w:cs="宋体"/>
          <w:bCs/>
          <w:color w:val="000000"/>
          <w:sz w:val="24"/>
          <w:szCs w:val="24"/>
          <w:lang w:bidi="ar"/>
        </w:rPr>
      </w:r>
      <w:r/>
    </w:p>
    <w:p>
      <w:pPr>
        <w:pStyle w:val="874"/>
        <w:contextualSpacing/>
        <w:ind w:firstLine="482"/>
        <w:jc w:val="left"/>
        <w:keepLines w:val="0"/>
        <w:keepNext w:val="0"/>
        <w:pageBreakBefore w:val="0"/>
        <w:spacing w:line="520" w:lineRule="exact"/>
        <w:widowControl/>
        <w:rPr>
          <w:rFonts w:hint="eastAsia" w:ascii="宋体" w:hAnsi="宋体" w:eastAsia="宋体" w:cs="宋体"/>
          <w:bCs/>
          <w:color w:val="000000"/>
          <w:sz w:val="24"/>
          <w:szCs w:val="24"/>
          <w:lang w:bidi="ar"/>
        </w:rPr>
        <w:suppressLineNumbers w:val="0"/>
      </w:pPr>
      <w:r>
        <w:rPr>
          <w:rFonts w:hint="eastAsia" w:ascii="宋体" w:hAnsi="宋体" w:eastAsia="宋体" w:cs="宋体"/>
          <w:bCs/>
          <w:color w:val="000000"/>
          <w:sz w:val="24"/>
          <w:szCs w:val="24"/>
          <w:lang w:val="en-US" w:eastAsia="zh-CN" w:bidi="ar"/>
        </w:rPr>
        <w:t xml:space="preserve">配合开展医保码应用运维工作，协助解决医保码在就医购药全流程应用中的各类实操问题，推动医保码全面、规范落地应用。</w:t>
      </w:r>
      <w:r>
        <w:rPr>
          <w:rFonts w:hint="eastAsia" w:ascii="宋体" w:hAnsi="宋体" w:eastAsia="宋体" w:cs="宋体"/>
          <w:bCs/>
          <w:color w:val="000000"/>
          <w:sz w:val="24"/>
          <w:szCs w:val="24"/>
          <w:lang w:bidi="ar"/>
        </w:rPr>
      </w:r>
      <w:r/>
    </w:p>
    <w:p>
      <w:pPr>
        <w:pStyle w:val="874"/>
        <w:contextualSpacing/>
        <w:ind w:firstLine="482"/>
        <w:jc w:val="left"/>
        <w:keepLines w:val="0"/>
        <w:keepNext w:val="0"/>
        <w:pageBreakBefore w:val="0"/>
        <w:spacing w:line="520" w:lineRule="exact"/>
        <w:widowControl/>
        <w:rPr>
          <w:rFonts w:hint="eastAsia" w:ascii="宋体" w:hAnsi="宋体" w:eastAsia="宋体" w:cs="宋体"/>
          <w:bCs/>
          <w:color w:val="000000"/>
          <w:sz w:val="24"/>
          <w:szCs w:val="24"/>
          <w:lang w:bidi="ar"/>
        </w:rPr>
        <w:suppressLineNumbers w:val="0"/>
      </w:pPr>
      <w:r>
        <w:rPr>
          <w:rFonts w:hint="eastAsia" w:ascii="宋体" w:hAnsi="宋体" w:eastAsia="宋体" w:cs="宋体"/>
          <w:bCs/>
          <w:color w:val="000000"/>
          <w:sz w:val="24"/>
          <w:szCs w:val="24"/>
          <w:lang w:val="en-US" w:eastAsia="zh-CN" w:bidi="ar"/>
        </w:rPr>
        <w:t xml:space="preserve">配合推进医保移动支付应用实施，对接省医保移动支付项目组，完成部署实施、联调对接等相关工作，及时反馈应用过程中出现的问题，跟踪省级项目组处置进度。</w:t>
      </w:r>
      <w:r>
        <w:rPr>
          <w:rFonts w:hint="eastAsia" w:ascii="宋体" w:hAnsi="宋体" w:eastAsia="宋体" w:cs="宋体"/>
          <w:bCs/>
          <w:color w:val="000000"/>
          <w:sz w:val="24"/>
          <w:szCs w:val="24"/>
          <w:lang w:bidi="ar"/>
        </w:rPr>
      </w:r>
      <w:r/>
    </w:p>
    <w:p>
      <w:pPr>
        <w:pStyle w:val="874"/>
        <w:contextualSpacing/>
        <w:ind w:firstLine="482"/>
        <w:jc w:val="left"/>
        <w:keepLines w:val="0"/>
        <w:keepNext w:val="0"/>
        <w:pageBreakBefore w:val="0"/>
        <w:spacing w:line="520" w:lineRule="exact"/>
        <w:widowControl/>
        <w:rPr>
          <w:rFonts w:hint="eastAsia" w:ascii="宋体" w:hAnsi="宋体" w:eastAsia="宋体" w:cs="宋体"/>
          <w:bCs/>
          <w:color w:val="000000"/>
          <w:sz w:val="24"/>
          <w:szCs w:val="24"/>
          <w:lang w:val="en-US" w:eastAsia="zh-CN" w:bidi="ar"/>
        </w:rPr>
        <w:suppressLineNumbers w:val="0"/>
      </w:pPr>
      <w:r>
        <w:rPr>
          <w:rFonts w:hint="eastAsia" w:ascii="宋体" w:hAnsi="宋体" w:eastAsia="宋体" w:cs="宋体"/>
          <w:bCs/>
          <w:color w:val="000000"/>
          <w:sz w:val="24"/>
          <w:szCs w:val="24"/>
          <w:lang w:val="en-US" w:eastAsia="zh-CN" w:bidi="ar"/>
        </w:rPr>
        <w:t xml:space="preserve">配合推进处方流转应用落地，推动全市定点医药机构处方信息高度共享与自动流转，实现处方实时推送至患者指定定点零售药店，提升用药透明度与处方查验便捷性，保障定点零售药店依据电子处方规范提供购药服务。</w:t>
      </w:r>
      <w:r>
        <w:rPr>
          <w:rFonts w:hint="eastAsia" w:ascii="宋体" w:hAnsi="宋体" w:eastAsia="宋体" w:cs="宋体"/>
          <w:bCs/>
          <w:color w:val="000000"/>
          <w:sz w:val="24"/>
          <w:szCs w:val="24"/>
          <w:lang w:val="en-US" w:eastAsia="zh-CN" w:bidi="ar"/>
        </w:rPr>
      </w:r>
      <w:r/>
    </w:p>
    <w:p>
      <w:pPr>
        <w:pStyle w:val="874"/>
        <w:contextualSpacing/>
        <w:ind w:firstLine="482"/>
        <w:jc w:val="left"/>
        <w:keepLines w:val="0"/>
        <w:keepNext w:val="0"/>
        <w:pageBreakBefore w:val="0"/>
        <w:spacing w:line="520" w:lineRule="exact"/>
        <w:widowControl/>
        <w:rPr>
          <w:rFonts w:hint="eastAsia" w:ascii="宋体" w:hAnsi="宋体" w:eastAsia="宋体" w:cs="宋体"/>
          <w:bCs/>
          <w:color w:val="000000"/>
          <w:sz w:val="24"/>
          <w:szCs w:val="24"/>
          <w:lang w:val="en-US" w:eastAsia="zh-CN" w:bidi="ar"/>
        </w:rPr>
        <w:suppressLineNumbers w:val="0"/>
      </w:pPr>
      <w:r>
        <w:rPr>
          <w:rFonts w:hint="eastAsia" w:ascii="宋体" w:hAnsi="宋体" w:eastAsia="宋体" w:cs="宋体"/>
          <w:bCs/>
          <w:color w:val="000000"/>
          <w:sz w:val="24"/>
          <w:szCs w:val="24"/>
          <w:lang w:val="en-US" w:eastAsia="zh-CN" w:bidi="ar"/>
        </w:rPr>
        <w:t xml:space="preserve">配合完成电子病历等数据采集专项任务，主要包括：指导定点医疗机构完成【4301】门急诊诊疗记录、【4302】急诊留观手术及抢救信息、【4401】住院病案首页信息等共13 项标准接口改造与联调测试，保障医疗机构按节点完成数据常态化上传、存量数据补传及增量数据及时上报，并做好数据上传进度统计、质量监测与分析调度，配合专项工作机制、线上培训与调度要求，确保接口稳定运行、数据规范传输，支撑医保大数据监管模型完善与基金监管工作落地。</w:t>
      </w:r>
      <w:r>
        <w:rPr>
          <w:rFonts w:hint="eastAsia" w:ascii="宋体" w:hAnsi="宋体" w:eastAsia="宋体" w:cs="宋体"/>
          <w:bCs/>
          <w:color w:val="000000"/>
          <w:sz w:val="24"/>
          <w:szCs w:val="24"/>
          <w:lang w:val="en-US" w:eastAsia="zh-CN" w:bidi="ar"/>
        </w:rPr>
      </w:r>
      <w:r/>
    </w:p>
    <w:p>
      <w:pPr>
        <w:pStyle w:val="874"/>
        <w:contextualSpacing/>
        <w:ind w:firstLine="482"/>
        <w:keepLines w:val="0"/>
        <w:keepNext w:val="0"/>
        <w:pageBreakBefore w:val="0"/>
        <w:spacing w:line="520" w:lineRule="exact"/>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4.1.7 医保数据治理服务</w:t>
      </w:r>
      <w:r>
        <w:rPr>
          <w:rFonts w:hint="eastAsia" w:ascii="宋体" w:hAnsi="宋体" w:eastAsia="宋体" w:cs="宋体"/>
          <w:b/>
          <w:bCs w:val="0"/>
          <w:color w:val="000000"/>
          <w:sz w:val="24"/>
          <w:szCs w:val="24"/>
          <w:lang w:val="en-US" w:eastAsia="zh-CN"/>
        </w:rPr>
      </w:r>
      <w:r/>
    </w:p>
    <w:p>
      <w:pPr>
        <w:pStyle w:val="874"/>
        <w:contextualSpacing/>
        <w:ind w:firstLine="482"/>
        <w:jc w:val="left"/>
        <w:keepLines w:val="0"/>
        <w:keepNext w:val="0"/>
        <w:pageBreakBefore w:val="0"/>
        <w:spacing w:line="52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bidi="ar"/>
        </w:rPr>
        <w:t xml:space="preserve">夯实全省统一数据标准，持续优化数据监测机制，遵循省医疗保障局制定的统一数据字典标准，常态化维护与监测，定期对数据进行审查和评估，及时调整和优化，落实推进省医保数据质控规则，持续提高我市的数据质量，确保我市医保数据与全省标准保持一致。</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4.1.</w:t>
      </w:r>
      <w:r>
        <w:rPr>
          <w:rFonts w:hint="eastAsia" w:ascii="宋体" w:hAnsi="宋体" w:eastAsia="宋体" w:cs="宋体"/>
          <w:b/>
          <w:color w:val="000000"/>
          <w:sz w:val="24"/>
          <w:szCs w:val="24"/>
          <w:lang w:val="en-US" w:eastAsia="zh-CN"/>
        </w:rPr>
        <w:t xml:space="preserve">8</w:t>
      </w:r>
      <w:r>
        <w:rPr>
          <w:rFonts w:hint="eastAsia" w:ascii="宋体" w:hAnsi="宋体" w:eastAsia="宋体" w:cs="宋体"/>
          <w:b/>
          <w:color w:val="000000"/>
          <w:sz w:val="24"/>
          <w:szCs w:val="24"/>
        </w:rPr>
        <w:t xml:space="preserve">中台升级</w:t>
      </w:r>
      <w:r>
        <w:rPr>
          <w:rFonts w:hint="eastAsia" w:ascii="宋体" w:hAnsi="宋体" w:eastAsia="宋体" w:cs="宋体"/>
          <w:b/>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根据国家局中台版本以及省医保局统一版本控制要求，与省医保项目组及时沟通，并按时完成各医保中台版本升级，并确保版本升级过程中医保系统稳定运维。</w:t>
      </w:r>
      <w:r>
        <w:rPr>
          <w:rFonts w:hint="eastAsia" w:ascii="宋体" w:hAnsi="宋体" w:eastAsia="宋体" w:cs="宋体"/>
          <w:bCs/>
          <w:color w:val="000000"/>
          <w:sz w:val="24"/>
          <w:szCs w:val="24"/>
        </w:rPr>
      </w:r>
      <w:r/>
    </w:p>
    <w:p>
      <w:pPr>
        <w:pStyle w:val="1005"/>
        <w:ind w:firstLine="482"/>
        <w:keepLines w:val="0"/>
        <w:keepNext w:val="0"/>
        <w:pageBreakBefore w:val="0"/>
        <w:spacing w:line="520" w:lineRule="exact"/>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4.2技术保障运维服务</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4.2.1本地需求响应服务运维</w:t>
      </w:r>
      <w:r>
        <w:rPr>
          <w:rFonts w:hint="eastAsia" w:ascii="宋体" w:hAnsi="宋体" w:eastAsia="宋体" w:cs="宋体"/>
          <w:b/>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包括但不限于：</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做好本地需求响应服务工作。</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实施医保政策、需求的调研、评审、分析与落地。</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新功能的实施、测试及验证。</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系统版本的更新打版发布。</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开展用户培训。</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4.2.2故障应急响应服务运维</w:t>
      </w:r>
      <w:r>
        <w:rPr>
          <w:rFonts w:hint="eastAsia" w:ascii="宋体" w:hAnsi="宋体" w:eastAsia="宋体" w:cs="宋体"/>
          <w:b/>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建立完善的应急机制和应急预案以满足业务持续性要求，确保系统稳定运行、系统故障及时排解。包括但不限于：</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编写应急预案，实施应急演练。</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处理应急突发系统故障。</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云平台故障应急处理。</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数据库故障应急处理。</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重点保障服务</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故障定义及响应时间要求：</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一级：属于普通问题。表现为系统运行效率降低、用户体验较差等现象。</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二级：属于较严重问题。表现为系统运行效率明显下降、数据出现误差等现象。</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三级：属于严重问题。表现为系统运行出现间断、数据严重失真或缺失等现象。</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四级：属于紧急问题。表现为因系统自身故障导致系统停止运行、数据丢失现象。</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根据上述故障级别，应急响应要求如下：</w:t>
      </w:r>
      <w:r>
        <w:rPr>
          <w:rFonts w:hint="eastAsia" w:ascii="宋体" w:hAnsi="宋体" w:eastAsia="宋体" w:cs="宋体"/>
          <w:bCs/>
          <w:color w:val="000000"/>
          <w:sz w:val="24"/>
          <w:szCs w:val="24"/>
        </w:rPr>
      </w:r>
      <w:r/>
    </w:p>
    <w:tbl>
      <w:tblPr>
        <w:tblW w:w="463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31"/>
        <w:gridCol w:w="2319"/>
        <w:gridCol w:w="2319"/>
        <w:gridCol w:w="1927"/>
      </w:tblGrid>
      <w:tr>
        <w:trPr>
          <w:trHeight w:val="417"/>
        </w:trPr>
        <w:tc>
          <w:tcPr>
            <w:tcW w:w="1914" w:type="dxa"/>
            <w:vAlign w:val="center"/>
            <w:textDirection w:val="lrTb"/>
            <w:noWrap w:val="false"/>
          </w:tcPr>
          <w:p>
            <w:pPr>
              <w:pStyle w:val="874"/>
              <w:jc w:val="center"/>
              <w:keepLines w:val="0"/>
              <w:keepNext w:val="0"/>
              <w:pageBreakBefore w:val="0"/>
              <w:spacing w:line="520" w:lineRule="exact"/>
              <w:rPr>
                <w:rFonts w:hint="eastAsia" w:ascii="宋体" w:hAnsi="宋体" w:eastAsia="宋体" w:cs="宋体"/>
                <w:b/>
                <w:sz w:val="24"/>
                <w:szCs w:val="24"/>
              </w:rPr>
            </w:pPr>
            <w:r>
              <w:rPr>
                <w:rFonts w:hint="eastAsia" w:ascii="宋体" w:hAnsi="宋体" w:eastAsia="宋体" w:cs="宋体"/>
                <w:b/>
                <w:sz w:val="24"/>
                <w:szCs w:val="24"/>
              </w:rPr>
              <w:t xml:space="preserve">故障级别</w:t>
            </w:r>
            <w:r>
              <w:rPr>
                <w:rFonts w:hint="eastAsia" w:ascii="宋体" w:hAnsi="宋体" w:eastAsia="宋体" w:cs="宋体"/>
                <w:b/>
                <w:sz w:val="24"/>
                <w:szCs w:val="24"/>
              </w:rPr>
            </w:r>
            <w:r/>
          </w:p>
        </w:tc>
        <w:tc>
          <w:tcPr>
            <w:tcW w:w="2297" w:type="dxa"/>
            <w:vAlign w:val="center"/>
            <w:textDirection w:val="lrTb"/>
            <w:noWrap w:val="false"/>
          </w:tcPr>
          <w:p>
            <w:pPr>
              <w:pStyle w:val="874"/>
              <w:jc w:val="center"/>
              <w:keepLines w:val="0"/>
              <w:keepNext w:val="0"/>
              <w:pageBreakBefore w:val="0"/>
              <w:spacing w:line="520" w:lineRule="exact"/>
              <w:rPr>
                <w:rFonts w:hint="eastAsia" w:ascii="宋体" w:hAnsi="宋体" w:eastAsia="宋体" w:cs="宋体"/>
                <w:b/>
                <w:sz w:val="24"/>
                <w:szCs w:val="24"/>
              </w:rPr>
            </w:pPr>
            <w:r>
              <w:rPr>
                <w:rFonts w:hint="eastAsia" w:ascii="宋体" w:hAnsi="宋体" w:eastAsia="宋体" w:cs="宋体"/>
                <w:b/>
                <w:sz w:val="24"/>
                <w:szCs w:val="24"/>
              </w:rPr>
              <w:t xml:space="preserve">电话响应时限</w:t>
            </w:r>
            <w:r>
              <w:rPr>
                <w:rFonts w:hint="eastAsia" w:ascii="宋体" w:hAnsi="宋体" w:eastAsia="宋体" w:cs="宋体"/>
                <w:b/>
                <w:sz w:val="24"/>
                <w:szCs w:val="24"/>
              </w:rPr>
            </w:r>
            <w:r/>
          </w:p>
        </w:tc>
        <w:tc>
          <w:tcPr>
            <w:tcW w:w="2297" w:type="dxa"/>
            <w:vAlign w:val="center"/>
            <w:textDirection w:val="lrTb"/>
            <w:noWrap w:val="false"/>
          </w:tcPr>
          <w:p>
            <w:pPr>
              <w:pStyle w:val="874"/>
              <w:jc w:val="center"/>
              <w:keepLines w:val="0"/>
              <w:keepNext w:val="0"/>
              <w:pageBreakBefore w:val="0"/>
              <w:spacing w:line="520" w:lineRule="exact"/>
              <w:rPr>
                <w:rFonts w:hint="eastAsia" w:ascii="宋体" w:hAnsi="宋体" w:eastAsia="宋体" w:cs="宋体"/>
                <w:b/>
                <w:sz w:val="24"/>
                <w:szCs w:val="24"/>
              </w:rPr>
            </w:pPr>
            <w:r>
              <w:rPr>
                <w:rFonts w:hint="eastAsia" w:ascii="宋体" w:hAnsi="宋体" w:eastAsia="宋体" w:cs="宋体"/>
                <w:b/>
                <w:sz w:val="24"/>
                <w:szCs w:val="24"/>
              </w:rPr>
              <w:t xml:space="preserve">人员到场时限</w:t>
            </w:r>
            <w:r>
              <w:rPr>
                <w:rFonts w:hint="eastAsia" w:ascii="宋体" w:hAnsi="宋体" w:eastAsia="宋体" w:cs="宋体"/>
                <w:b/>
                <w:sz w:val="24"/>
                <w:szCs w:val="24"/>
              </w:rPr>
            </w:r>
            <w:r/>
          </w:p>
        </w:tc>
        <w:tc>
          <w:tcPr>
            <w:tcW w:w="1909" w:type="dxa"/>
            <w:vAlign w:val="center"/>
            <w:textDirection w:val="lrTb"/>
            <w:noWrap w:val="false"/>
          </w:tcPr>
          <w:p>
            <w:pPr>
              <w:pStyle w:val="874"/>
              <w:jc w:val="center"/>
              <w:keepLines w:val="0"/>
              <w:keepNext w:val="0"/>
              <w:pageBreakBefore w:val="0"/>
              <w:spacing w:line="520" w:lineRule="exact"/>
              <w:rPr>
                <w:rFonts w:hint="eastAsia" w:ascii="宋体" w:hAnsi="宋体" w:eastAsia="宋体" w:cs="宋体"/>
                <w:b/>
                <w:sz w:val="24"/>
                <w:szCs w:val="24"/>
              </w:rPr>
            </w:pPr>
            <w:r>
              <w:rPr>
                <w:rFonts w:hint="eastAsia" w:ascii="宋体" w:hAnsi="宋体" w:eastAsia="宋体" w:cs="宋体"/>
                <w:b/>
                <w:sz w:val="24"/>
                <w:szCs w:val="24"/>
              </w:rPr>
              <w:t xml:space="preserve">故障解决时限</w:t>
            </w:r>
            <w:r>
              <w:rPr>
                <w:rFonts w:hint="eastAsia" w:ascii="宋体" w:hAnsi="宋体" w:eastAsia="宋体" w:cs="宋体"/>
                <w:b/>
                <w:sz w:val="24"/>
                <w:szCs w:val="24"/>
              </w:rPr>
            </w:r>
            <w:r/>
          </w:p>
        </w:tc>
      </w:tr>
      <w:tr>
        <w:trPr>
          <w:trHeight w:val="417"/>
        </w:trPr>
        <w:tc>
          <w:tcPr>
            <w:tcW w:w="1914" w:type="dxa"/>
            <w:vAlign w:val="center"/>
            <w:textDirection w:val="lrTb"/>
            <w:noWrap w:val="false"/>
          </w:tcPr>
          <w:p>
            <w:pPr>
              <w:pStyle w:val="874"/>
              <w:jc w:val="center"/>
              <w:keepLines w:val="0"/>
              <w:keepNext w:val="0"/>
              <w:pageBreakBefore w:val="0"/>
              <w:spacing w:line="520" w:lineRule="exact"/>
              <w:rPr>
                <w:rFonts w:hint="eastAsia" w:ascii="宋体" w:hAnsi="宋体" w:eastAsia="宋体" w:cs="宋体"/>
                <w:sz w:val="24"/>
                <w:szCs w:val="24"/>
              </w:rPr>
            </w:pPr>
            <w:r>
              <w:rPr>
                <w:rFonts w:hint="eastAsia" w:ascii="宋体" w:hAnsi="宋体" w:eastAsia="宋体" w:cs="宋体"/>
                <w:sz w:val="24"/>
                <w:szCs w:val="24"/>
              </w:rPr>
              <w:t xml:space="preserve">四级</w:t>
            </w:r>
            <w:r>
              <w:rPr>
                <w:rFonts w:hint="eastAsia" w:ascii="宋体" w:hAnsi="宋体" w:eastAsia="宋体" w:cs="宋体"/>
                <w:sz w:val="24"/>
                <w:szCs w:val="24"/>
              </w:rPr>
            </w:r>
            <w:r/>
          </w:p>
        </w:tc>
        <w:tc>
          <w:tcPr>
            <w:tcW w:w="2297" w:type="dxa"/>
            <w:vAlign w:val="center"/>
            <w:textDirection w:val="lrTb"/>
            <w:noWrap w:val="false"/>
          </w:tcPr>
          <w:p>
            <w:pPr>
              <w:pStyle w:val="874"/>
              <w:jc w:val="center"/>
              <w:keepLines w:val="0"/>
              <w:keepNext w:val="0"/>
              <w:pageBreakBefore w:val="0"/>
              <w:spacing w:line="520" w:lineRule="exact"/>
              <w:rPr>
                <w:rFonts w:hint="eastAsia" w:ascii="宋体" w:hAnsi="宋体" w:eastAsia="宋体" w:cs="宋体"/>
                <w:sz w:val="24"/>
                <w:szCs w:val="24"/>
              </w:rPr>
            </w:pPr>
            <w:r>
              <w:rPr>
                <w:rFonts w:hint="eastAsia" w:ascii="宋体" w:hAnsi="宋体" w:eastAsia="宋体" w:cs="宋体"/>
                <w:sz w:val="24"/>
                <w:szCs w:val="24"/>
              </w:rPr>
              <w:t xml:space="preserve">5分钟</w:t>
            </w:r>
            <w:r>
              <w:rPr>
                <w:rFonts w:hint="eastAsia" w:ascii="宋体" w:hAnsi="宋体" w:eastAsia="宋体" w:cs="宋体"/>
                <w:sz w:val="24"/>
                <w:szCs w:val="24"/>
              </w:rPr>
            </w:r>
            <w:r/>
          </w:p>
        </w:tc>
        <w:tc>
          <w:tcPr>
            <w:tcW w:w="2297" w:type="dxa"/>
            <w:vAlign w:val="center"/>
            <w:textDirection w:val="lrTb"/>
            <w:noWrap w:val="false"/>
          </w:tcPr>
          <w:p>
            <w:pPr>
              <w:pStyle w:val="874"/>
              <w:jc w:val="center"/>
              <w:keepLines w:val="0"/>
              <w:keepNext w:val="0"/>
              <w:pageBreakBefore w:val="0"/>
              <w:spacing w:line="520" w:lineRule="exact"/>
              <w:rPr>
                <w:rFonts w:hint="eastAsia" w:ascii="宋体" w:hAnsi="宋体" w:eastAsia="宋体" w:cs="宋体"/>
                <w:sz w:val="24"/>
                <w:szCs w:val="24"/>
              </w:rPr>
            </w:pPr>
            <w:r>
              <w:rPr>
                <w:rFonts w:hint="eastAsia" w:ascii="宋体" w:hAnsi="宋体" w:eastAsia="宋体" w:cs="宋体"/>
                <w:sz w:val="24"/>
                <w:szCs w:val="24"/>
              </w:rPr>
              <w:t xml:space="preserve">1小时</w:t>
            </w:r>
            <w:r>
              <w:rPr>
                <w:rFonts w:hint="eastAsia" w:ascii="宋体" w:hAnsi="宋体" w:eastAsia="宋体" w:cs="宋体"/>
                <w:sz w:val="24"/>
                <w:szCs w:val="24"/>
              </w:rPr>
            </w:r>
            <w:r/>
          </w:p>
        </w:tc>
        <w:tc>
          <w:tcPr>
            <w:tcW w:w="1909" w:type="dxa"/>
            <w:vAlign w:val="center"/>
            <w:textDirection w:val="lrTb"/>
            <w:noWrap w:val="false"/>
          </w:tcPr>
          <w:p>
            <w:pPr>
              <w:pStyle w:val="874"/>
              <w:jc w:val="center"/>
              <w:keepLines w:val="0"/>
              <w:keepNext w:val="0"/>
              <w:pageBreakBefore w:val="0"/>
              <w:spacing w:line="520" w:lineRule="exact"/>
              <w:rPr>
                <w:rFonts w:hint="eastAsia" w:ascii="宋体" w:hAnsi="宋体" w:eastAsia="宋体" w:cs="宋体"/>
                <w:sz w:val="24"/>
                <w:szCs w:val="24"/>
              </w:rPr>
            </w:pPr>
            <w:r>
              <w:rPr>
                <w:rFonts w:hint="eastAsia" w:ascii="宋体" w:hAnsi="宋体" w:eastAsia="宋体" w:cs="宋体"/>
                <w:sz w:val="24"/>
                <w:szCs w:val="24"/>
              </w:rPr>
              <w:t xml:space="preserve">4小时</w:t>
            </w:r>
            <w:r>
              <w:rPr>
                <w:rFonts w:hint="eastAsia" w:ascii="宋体" w:hAnsi="宋体" w:eastAsia="宋体" w:cs="宋体"/>
                <w:sz w:val="24"/>
                <w:szCs w:val="24"/>
              </w:rPr>
            </w:r>
            <w:r/>
          </w:p>
        </w:tc>
      </w:tr>
      <w:tr>
        <w:trPr>
          <w:trHeight w:val="417"/>
        </w:trPr>
        <w:tc>
          <w:tcPr>
            <w:tcW w:w="1914" w:type="dxa"/>
            <w:vAlign w:val="center"/>
            <w:textDirection w:val="lrTb"/>
            <w:noWrap w:val="false"/>
          </w:tcPr>
          <w:p>
            <w:pPr>
              <w:pStyle w:val="874"/>
              <w:jc w:val="center"/>
              <w:keepLines w:val="0"/>
              <w:keepNext w:val="0"/>
              <w:pageBreakBefore w:val="0"/>
              <w:spacing w:line="520" w:lineRule="exact"/>
              <w:rPr>
                <w:rFonts w:hint="eastAsia" w:ascii="宋体" w:hAnsi="宋体" w:eastAsia="宋体" w:cs="宋体"/>
                <w:sz w:val="24"/>
                <w:szCs w:val="24"/>
              </w:rPr>
            </w:pPr>
            <w:r>
              <w:rPr>
                <w:rFonts w:hint="eastAsia" w:ascii="宋体" w:hAnsi="宋体" w:eastAsia="宋体" w:cs="宋体"/>
                <w:sz w:val="24"/>
                <w:szCs w:val="24"/>
              </w:rPr>
              <w:t xml:space="preserve">三级</w:t>
            </w:r>
            <w:r>
              <w:rPr>
                <w:rFonts w:hint="eastAsia" w:ascii="宋体" w:hAnsi="宋体" w:eastAsia="宋体" w:cs="宋体"/>
                <w:sz w:val="24"/>
                <w:szCs w:val="24"/>
              </w:rPr>
            </w:r>
            <w:r/>
          </w:p>
        </w:tc>
        <w:tc>
          <w:tcPr>
            <w:tcW w:w="2297" w:type="dxa"/>
            <w:vAlign w:val="center"/>
            <w:textDirection w:val="lrTb"/>
            <w:noWrap w:val="false"/>
          </w:tcPr>
          <w:p>
            <w:pPr>
              <w:pStyle w:val="874"/>
              <w:jc w:val="center"/>
              <w:keepLines w:val="0"/>
              <w:keepNext w:val="0"/>
              <w:pageBreakBefore w:val="0"/>
              <w:spacing w:line="520" w:lineRule="exact"/>
              <w:rPr>
                <w:rFonts w:hint="eastAsia" w:ascii="宋体" w:hAnsi="宋体" w:eastAsia="宋体" w:cs="宋体"/>
                <w:sz w:val="24"/>
                <w:szCs w:val="24"/>
              </w:rPr>
            </w:pPr>
            <w:r>
              <w:rPr>
                <w:rFonts w:hint="eastAsia" w:ascii="宋体" w:hAnsi="宋体" w:eastAsia="宋体" w:cs="宋体"/>
                <w:sz w:val="24"/>
                <w:szCs w:val="24"/>
              </w:rPr>
              <w:t xml:space="preserve">5分钟</w:t>
            </w:r>
            <w:r>
              <w:rPr>
                <w:rFonts w:hint="eastAsia" w:ascii="宋体" w:hAnsi="宋体" w:eastAsia="宋体" w:cs="宋体"/>
                <w:sz w:val="24"/>
                <w:szCs w:val="24"/>
              </w:rPr>
            </w:r>
            <w:r/>
          </w:p>
        </w:tc>
        <w:tc>
          <w:tcPr>
            <w:tcW w:w="2297" w:type="dxa"/>
            <w:vAlign w:val="center"/>
            <w:textDirection w:val="lrTb"/>
            <w:noWrap w:val="false"/>
          </w:tcPr>
          <w:p>
            <w:pPr>
              <w:pStyle w:val="874"/>
              <w:jc w:val="center"/>
              <w:keepLines w:val="0"/>
              <w:keepNext w:val="0"/>
              <w:pageBreakBefore w:val="0"/>
              <w:spacing w:line="520" w:lineRule="exact"/>
              <w:rPr>
                <w:rFonts w:hint="eastAsia" w:ascii="宋体" w:hAnsi="宋体" w:eastAsia="宋体" w:cs="宋体"/>
                <w:sz w:val="24"/>
                <w:szCs w:val="24"/>
              </w:rPr>
            </w:pPr>
            <w:r>
              <w:rPr>
                <w:rFonts w:hint="eastAsia" w:ascii="宋体" w:hAnsi="宋体" w:eastAsia="宋体" w:cs="宋体"/>
                <w:sz w:val="24"/>
                <w:szCs w:val="24"/>
              </w:rPr>
              <w:t xml:space="preserve">2小时</w:t>
            </w:r>
            <w:r>
              <w:rPr>
                <w:rFonts w:hint="eastAsia" w:ascii="宋体" w:hAnsi="宋体" w:eastAsia="宋体" w:cs="宋体"/>
                <w:sz w:val="24"/>
                <w:szCs w:val="24"/>
              </w:rPr>
            </w:r>
            <w:r/>
          </w:p>
        </w:tc>
        <w:tc>
          <w:tcPr>
            <w:tcW w:w="1909" w:type="dxa"/>
            <w:vAlign w:val="center"/>
            <w:textDirection w:val="lrTb"/>
            <w:noWrap w:val="false"/>
          </w:tcPr>
          <w:p>
            <w:pPr>
              <w:pStyle w:val="874"/>
              <w:jc w:val="center"/>
              <w:keepLines w:val="0"/>
              <w:keepNext w:val="0"/>
              <w:pageBreakBefore w:val="0"/>
              <w:spacing w:line="520" w:lineRule="exact"/>
              <w:rPr>
                <w:rFonts w:hint="eastAsia" w:ascii="宋体" w:hAnsi="宋体" w:eastAsia="宋体" w:cs="宋体"/>
                <w:sz w:val="24"/>
                <w:szCs w:val="24"/>
              </w:rPr>
            </w:pPr>
            <w:r>
              <w:rPr>
                <w:rFonts w:hint="eastAsia" w:ascii="宋体" w:hAnsi="宋体" w:eastAsia="宋体" w:cs="宋体"/>
                <w:sz w:val="24"/>
                <w:szCs w:val="24"/>
              </w:rPr>
              <w:t xml:space="preserve">4小时</w:t>
            </w:r>
            <w:r>
              <w:rPr>
                <w:rFonts w:hint="eastAsia" w:ascii="宋体" w:hAnsi="宋体" w:eastAsia="宋体" w:cs="宋体"/>
                <w:sz w:val="24"/>
                <w:szCs w:val="24"/>
              </w:rPr>
            </w:r>
            <w:r/>
          </w:p>
        </w:tc>
      </w:tr>
      <w:tr>
        <w:trPr>
          <w:trHeight w:val="417"/>
        </w:trPr>
        <w:tc>
          <w:tcPr>
            <w:tcW w:w="1914" w:type="dxa"/>
            <w:vAlign w:val="center"/>
            <w:textDirection w:val="lrTb"/>
            <w:noWrap w:val="false"/>
          </w:tcPr>
          <w:p>
            <w:pPr>
              <w:pStyle w:val="874"/>
              <w:jc w:val="center"/>
              <w:keepLines w:val="0"/>
              <w:keepNext w:val="0"/>
              <w:pageBreakBefore w:val="0"/>
              <w:spacing w:line="520" w:lineRule="exact"/>
              <w:rPr>
                <w:rFonts w:hint="eastAsia" w:ascii="宋体" w:hAnsi="宋体" w:eastAsia="宋体" w:cs="宋体"/>
                <w:sz w:val="24"/>
                <w:szCs w:val="24"/>
              </w:rPr>
            </w:pPr>
            <w:r>
              <w:rPr>
                <w:rFonts w:hint="eastAsia" w:ascii="宋体" w:hAnsi="宋体" w:eastAsia="宋体" w:cs="宋体"/>
                <w:sz w:val="24"/>
                <w:szCs w:val="24"/>
              </w:rPr>
              <w:t xml:space="preserve">二级</w:t>
            </w:r>
            <w:r>
              <w:rPr>
                <w:rFonts w:hint="eastAsia" w:ascii="宋体" w:hAnsi="宋体" w:eastAsia="宋体" w:cs="宋体"/>
                <w:sz w:val="24"/>
                <w:szCs w:val="24"/>
              </w:rPr>
            </w:r>
            <w:r/>
          </w:p>
        </w:tc>
        <w:tc>
          <w:tcPr>
            <w:tcW w:w="2297" w:type="dxa"/>
            <w:vAlign w:val="center"/>
            <w:textDirection w:val="lrTb"/>
            <w:noWrap w:val="false"/>
          </w:tcPr>
          <w:p>
            <w:pPr>
              <w:pStyle w:val="874"/>
              <w:jc w:val="center"/>
              <w:keepLines w:val="0"/>
              <w:keepNext w:val="0"/>
              <w:pageBreakBefore w:val="0"/>
              <w:spacing w:line="520" w:lineRule="exact"/>
              <w:rPr>
                <w:rFonts w:hint="eastAsia" w:ascii="宋体" w:hAnsi="宋体" w:eastAsia="宋体" w:cs="宋体"/>
                <w:sz w:val="24"/>
                <w:szCs w:val="24"/>
              </w:rPr>
            </w:pPr>
            <w:r>
              <w:rPr>
                <w:rFonts w:hint="eastAsia" w:ascii="宋体" w:hAnsi="宋体" w:eastAsia="宋体" w:cs="宋体"/>
                <w:sz w:val="24"/>
                <w:szCs w:val="24"/>
              </w:rPr>
              <w:t xml:space="preserve">5分钟</w:t>
            </w:r>
            <w:r>
              <w:rPr>
                <w:rFonts w:hint="eastAsia" w:ascii="宋体" w:hAnsi="宋体" w:eastAsia="宋体" w:cs="宋体"/>
                <w:sz w:val="24"/>
                <w:szCs w:val="24"/>
              </w:rPr>
            </w:r>
            <w:r/>
          </w:p>
        </w:tc>
        <w:tc>
          <w:tcPr>
            <w:tcW w:w="2297" w:type="dxa"/>
            <w:vAlign w:val="center"/>
            <w:textDirection w:val="lrTb"/>
            <w:noWrap w:val="false"/>
          </w:tcPr>
          <w:p>
            <w:pPr>
              <w:pStyle w:val="874"/>
              <w:jc w:val="center"/>
              <w:keepLines w:val="0"/>
              <w:keepNext w:val="0"/>
              <w:pageBreakBefore w:val="0"/>
              <w:spacing w:line="520" w:lineRule="exact"/>
              <w:rPr>
                <w:rFonts w:hint="eastAsia" w:ascii="宋体" w:hAnsi="宋体" w:eastAsia="宋体" w:cs="宋体"/>
                <w:sz w:val="24"/>
                <w:szCs w:val="24"/>
              </w:rPr>
            </w:pPr>
            <w:r>
              <w:rPr>
                <w:rFonts w:hint="eastAsia" w:ascii="宋体" w:hAnsi="宋体" w:eastAsia="宋体" w:cs="宋体"/>
                <w:sz w:val="24"/>
                <w:szCs w:val="24"/>
              </w:rPr>
              <w:t xml:space="preserve">3小时</w:t>
            </w:r>
            <w:r>
              <w:rPr>
                <w:rFonts w:hint="eastAsia" w:ascii="宋体" w:hAnsi="宋体" w:eastAsia="宋体" w:cs="宋体"/>
                <w:sz w:val="24"/>
                <w:szCs w:val="24"/>
              </w:rPr>
            </w:r>
            <w:r/>
          </w:p>
        </w:tc>
        <w:tc>
          <w:tcPr>
            <w:tcW w:w="1909" w:type="dxa"/>
            <w:vAlign w:val="center"/>
            <w:textDirection w:val="lrTb"/>
            <w:noWrap w:val="false"/>
          </w:tcPr>
          <w:p>
            <w:pPr>
              <w:pStyle w:val="874"/>
              <w:jc w:val="center"/>
              <w:keepLines w:val="0"/>
              <w:keepNext w:val="0"/>
              <w:pageBreakBefore w:val="0"/>
              <w:spacing w:line="520" w:lineRule="exact"/>
              <w:rPr>
                <w:rFonts w:hint="eastAsia" w:ascii="宋体" w:hAnsi="宋体" w:eastAsia="宋体" w:cs="宋体"/>
                <w:sz w:val="24"/>
                <w:szCs w:val="24"/>
              </w:rPr>
            </w:pPr>
            <w:r>
              <w:rPr>
                <w:rFonts w:hint="eastAsia" w:ascii="宋体" w:hAnsi="宋体" w:eastAsia="宋体" w:cs="宋体"/>
                <w:sz w:val="24"/>
                <w:szCs w:val="24"/>
              </w:rPr>
              <w:t xml:space="preserve">12小时</w:t>
            </w:r>
            <w:r>
              <w:rPr>
                <w:rFonts w:hint="eastAsia" w:ascii="宋体" w:hAnsi="宋体" w:eastAsia="宋体" w:cs="宋体"/>
                <w:sz w:val="24"/>
                <w:szCs w:val="24"/>
              </w:rPr>
            </w:r>
            <w:r/>
          </w:p>
        </w:tc>
      </w:tr>
      <w:tr>
        <w:trPr>
          <w:trHeight w:val="430"/>
        </w:trPr>
        <w:tc>
          <w:tcPr>
            <w:tcW w:w="1914" w:type="dxa"/>
            <w:vAlign w:val="center"/>
            <w:textDirection w:val="lrTb"/>
            <w:noWrap w:val="false"/>
          </w:tcPr>
          <w:p>
            <w:pPr>
              <w:pStyle w:val="874"/>
              <w:jc w:val="center"/>
              <w:keepLines w:val="0"/>
              <w:keepNext w:val="0"/>
              <w:pageBreakBefore w:val="0"/>
              <w:spacing w:line="520" w:lineRule="exact"/>
              <w:rPr>
                <w:rFonts w:hint="eastAsia" w:ascii="宋体" w:hAnsi="宋体" w:eastAsia="宋体" w:cs="宋体"/>
                <w:sz w:val="24"/>
                <w:szCs w:val="24"/>
              </w:rPr>
            </w:pPr>
            <w:r>
              <w:rPr>
                <w:rFonts w:hint="eastAsia" w:ascii="宋体" w:hAnsi="宋体" w:eastAsia="宋体" w:cs="宋体"/>
                <w:sz w:val="24"/>
                <w:szCs w:val="24"/>
              </w:rPr>
              <w:t xml:space="preserve">一级</w:t>
            </w:r>
            <w:r>
              <w:rPr>
                <w:rFonts w:hint="eastAsia" w:ascii="宋体" w:hAnsi="宋体" w:eastAsia="宋体" w:cs="宋体"/>
                <w:sz w:val="24"/>
                <w:szCs w:val="24"/>
              </w:rPr>
            </w:r>
            <w:r/>
          </w:p>
        </w:tc>
        <w:tc>
          <w:tcPr>
            <w:tcW w:w="2297" w:type="dxa"/>
            <w:vAlign w:val="center"/>
            <w:textDirection w:val="lrTb"/>
            <w:noWrap w:val="false"/>
          </w:tcPr>
          <w:p>
            <w:pPr>
              <w:pStyle w:val="874"/>
              <w:jc w:val="center"/>
              <w:keepLines w:val="0"/>
              <w:keepNext w:val="0"/>
              <w:pageBreakBefore w:val="0"/>
              <w:spacing w:line="520" w:lineRule="exact"/>
              <w:rPr>
                <w:rFonts w:hint="eastAsia" w:ascii="宋体" w:hAnsi="宋体" w:eastAsia="宋体" w:cs="宋体"/>
                <w:sz w:val="24"/>
                <w:szCs w:val="24"/>
              </w:rPr>
            </w:pPr>
            <w:r>
              <w:rPr>
                <w:rFonts w:hint="eastAsia" w:ascii="宋体" w:hAnsi="宋体" w:eastAsia="宋体" w:cs="宋体"/>
                <w:sz w:val="24"/>
                <w:szCs w:val="24"/>
              </w:rPr>
              <w:t xml:space="preserve">5分钟</w:t>
            </w:r>
            <w:r>
              <w:rPr>
                <w:rFonts w:hint="eastAsia" w:ascii="宋体" w:hAnsi="宋体" w:eastAsia="宋体" w:cs="宋体"/>
                <w:sz w:val="24"/>
                <w:szCs w:val="24"/>
              </w:rPr>
            </w:r>
            <w:r/>
          </w:p>
        </w:tc>
        <w:tc>
          <w:tcPr>
            <w:tcW w:w="2297" w:type="dxa"/>
            <w:vAlign w:val="center"/>
            <w:textDirection w:val="lrTb"/>
            <w:noWrap w:val="false"/>
          </w:tcPr>
          <w:p>
            <w:pPr>
              <w:pStyle w:val="874"/>
              <w:jc w:val="center"/>
              <w:keepLines w:val="0"/>
              <w:keepNext w:val="0"/>
              <w:pageBreakBefore w:val="0"/>
              <w:spacing w:line="520" w:lineRule="exact"/>
              <w:rPr>
                <w:rFonts w:hint="eastAsia" w:ascii="宋体" w:hAnsi="宋体" w:eastAsia="宋体" w:cs="宋体"/>
                <w:sz w:val="24"/>
                <w:szCs w:val="24"/>
              </w:rPr>
            </w:pPr>
            <w:r>
              <w:rPr>
                <w:rFonts w:hint="eastAsia" w:ascii="宋体" w:hAnsi="宋体" w:eastAsia="宋体" w:cs="宋体"/>
                <w:sz w:val="24"/>
                <w:szCs w:val="24"/>
              </w:rPr>
              <w:t xml:space="preserve">4小时</w:t>
            </w:r>
            <w:r>
              <w:rPr>
                <w:rFonts w:hint="eastAsia" w:ascii="宋体" w:hAnsi="宋体" w:eastAsia="宋体" w:cs="宋体"/>
                <w:sz w:val="24"/>
                <w:szCs w:val="24"/>
              </w:rPr>
            </w:r>
            <w:r/>
          </w:p>
        </w:tc>
        <w:tc>
          <w:tcPr>
            <w:tcW w:w="1909" w:type="dxa"/>
            <w:vAlign w:val="center"/>
            <w:textDirection w:val="lrTb"/>
            <w:noWrap w:val="false"/>
          </w:tcPr>
          <w:p>
            <w:pPr>
              <w:pStyle w:val="874"/>
              <w:jc w:val="center"/>
              <w:keepLines w:val="0"/>
              <w:keepNext w:val="0"/>
              <w:pageBreakBefore w:val="0"/>
              <w:spacing w:line="520" w:lineRule="exact"/>
              <w:rPr>
                <w:rFonts w:hint="eastAsia" w:ascii="宋体" w:hAnsi="宋体" w:eastAsia="宋体" w:cs="宋体"/>
                <w:sz w:val="24"/>
                <w:szCs w:val="24"/>
              </w:rPr>
            </w:pPr>
            <w:r>
              <w:rPr>
                <w:rFonts w:hint="eastAsia" w:ascii="宋体" w:hAnsi="宋体" w:eastAsia="宋体" w:cs="宋体"/>
                <w:sz w:val="24"/>
                <w:szCs w:val="24"/>
              </w:rPr>
              <w:t xml:space="preserve">12小时</w:t>
            </w:r>
            <w:r>
              <w:rPr>
                <w:rFonts w:hint="eastAsia" w:ascii="宋体" w:hAnsi="宋体" w:eastAsia="宋体" w:cs="宋体"/>
                <w:sz w:val="24"/>
                <w:szCs w:val="24"/>
              </w:rPr>
            </w:r>
            <w:r/>
          </w:p>
        </w:tc>
      </w:tr>
    </w:tbl>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在运维服务期内，实时监测系统运行状态，提供灵活多样的技术保障服务，提供7*24小时响应服务，保证随时待命。如遇驻场运维服务人员无法解决的问题或采购人需要，技术支持服务人员必须在规定时间内赶到现场提供支持。</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4.2.3医保业务算法保障服务运维</w:t>
      </w:r>
      <w:r>
        <w:rPr>
          <w:rFonts w:hint="eastAsia" w:ascii="宋体" w:hAnsi="宋体" w:eastAsia="宋体" w:cs="宋体"/>
          <w:b/>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配合医保政策文件，实施职工征缴类算法与待遇算法更新发布工作。包括但不限于：</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医保征缴算法、待遇算法配置实施。</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医保征缴算法、待遇算法设计开发。</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医保征缴算法、待遇算法日常问题处理。</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4.2.4功能开发事件处理服务运维（省级模块新增和南通所有本地化模块开发包括但不限于：</w:t>
      </w:r>
      <w:r>
        <w:rPr>
          <w:rFonts w:hint="eastAsia" w:ascii="宋体" w:hAnsi="宋体" w:eastAsia="宋体" w:cs="宋体"/>
          <w:b/>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医疗待遇、公共业务、业务财务的BUG开发处理。</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医保系统计算与业务咨询问题解答。</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医保新政策实施。</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系统新功能培训。</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4.2.5数据服务运维</w:t>
      </w:r>
      <w:r>
        <w:rPr>
          <w:rFonts w:hint="eastAsia" w:ascii="宋体" w:hAnsi="宋体" w:eastAsia="宋体" w:cs="宋体"/>
          <w:b/>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支撑医保业务的定期数据统计查询并生成业务报表。做好数据溯源服务。实施医保数据标准化指标运维。问题数据治理运维。系统数据库表结构日常更新维护运维工作。包括但不限于：</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医疗数据统计查询生成报表。</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医保数据全链路溯源维护。</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贯彻国家局标准编码管理实施。</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医保系统版本更新涉及的数据库库表结构调整。</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4.2.6系统优化运维服务</w:t>
      </w:r>
      <w:r>
        <w:rPr>
          <w:rFonts w:hint="eastAsia" w:ascii="宋体" w:hAnsi="宋体" w:eastAsia="宋体" w:cs="宋体"/>
          <w:b/>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定期优化信息系统功能与性能，全面改善用户体验，提高信息系统支撑能力。包括但不限于：</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国家局下发应用版本与南通医保功能版本测试验证。</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国家局下发应用版本更新，南通医保功能版本发布更新。</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医保数据正确性周期校验。</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医保信息平台功能可靠性分析并优化开发。</w:t>
      </w:r>
      <w:r>
        <w:rPr>
          <w:rFonts w:hint="eastAsia" w:ascii="宋体" w:hAnsi="宋体" w:eastAsia="宋体" w:cs="宋体"/>
          <w:bCs/>
          <w:color w:val="000000"/>
          <w:sz w:val="24"/>
          <w:szCs w:val="24"/>
        </w:rPr>
      </w:r>
      <w:r/>
    </w:p>
    <w:p>
      <w:pPr>
        <w:pStyle w:val="1005"/>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五、服务时间和服务地点</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（1）服务时间：本项目服务保障周期自合同签订生效之日起1年。</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（2）服务地点：采购人指定地点。</w:t>
      </w:r>
      <w:r>
        <w:rPr>
          <w:rFonts w:hint="eastAsia" w:ascii="宋体" w:hAnsi="宋体" w:eastAsia="宋体" w:cs="宋体"/>
          <w:bCs/>
          <w:color w:val="000000"/>
          <w:sz w:val="24"/>
          <w:szCs w:val="24"/>
        </w:rPr>
      </w:r>
      <w:r/>
    </w:p>
    <w:p>
      <w:pPr>
        <w:pStyle w:val="1005"/>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六、服务人员要求</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项目需按照江苏省医保信息平台核心业务运维工作要求，结合南通市本地医保业务实际，组建专业化、复合型运维团队，负责江苏省医保信息平台南通核心业务服务保障工作，按照日常运维、两定服务、安全保障、开发对接、运行监测等不同工作内容配备相应人员力量和驻场服务方式。</w:t>
      </w:r>
      <w:r>
        <w:rPr>
          <w:rFonts w:hint="eastAsia" w:ascii="宋体" w:hAnsi="宋体" w:eastAsia="宋体" w:cs="宋体"/>
          <w:bCs/>
          <w:color w:val="000000"/>
          <w:sz w:val="24"/>
          <w:szCs w:val="24"/>
          <w:highlight w:val="none"/>
        </w:rPr>
        <w:t xml:space="preserve">配备不少于1</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名运维人员，其中至少9名人员提供7*24小时驻场运维服务，</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名核心技术专家提供远程和现场相结合的技术服务。</w:t>
      </w:r>
      <w:r>
        <w:rPr>
          <w:rFonts w:hint="eastAsia" w:ascii="宋体" w:hAnsi="宋体" w:eastAsia="宋体" w:cs="宋体"/>
          <w:bCs/>
          <w:color w:val="000000"/>
          <w:sz w:val="24"/>
          <w:szCs w:val="24"/>
        </w:rPr>
      </w:r>
      <w:r/>
    </w:p>
    <w:p>
      <w:pPr>
        <w:pStyle w:val="1005"/>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七、运维服务方式</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本项目运维服务方式采用驻场运维服务、远程技术支持服务和专家定期巡检服务结合形式。</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（1）</w:t>
      </w:r>
      <w:r>
        <w:rPr>
          <w:rFonts w:hint="eastAsia" w:ascii="宋体" w:hAnsi="宋体" w:eastAsia="宋体" w:cs="宋体"/>
          <w:bCs/>
          <w:color w:val="000000"/>
          <w:sz w:val="24"/>
          <w:szCs w:val="24"/>
        </w:rPr>
        <w:t xml:space="preserve">驻场运维服务</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驻场运维服务内容包括定点医药机构服务运维、应用系统保障服务运维、跨部门数据交互和接口保障服务运维、集成服务运维、数据服务运维、需求落地实施、系统优化运维等，确保江苏省医保信息平台南通核心业务的稳定、高效运行。</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驻场运维服务人员应具备深厚的医保业务知识储备、故障定位排除能力、开发能力和沟通协调能力，能够迅速判断和解决各类现场问题。</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驻场运维服务人员需在采购人指定工作地点提供全天候服务，除指定服务地点外接到采购人其他服务对象故障报告后迅速到达现场，并立即开始处理问题。对于紧急故障，应在接到通知后1小时内到达现场，4小时内解决故障。</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根据项目约定安排驻场运维服务人员，并指定一名项目经理。驻场运维服务人员一经确定不允许随意调整。如因中标人原因调整驻场运维服务人员，须提前一个月向采购人提出书面申请，经采购人同意后方可更换。若采购人对驻场运维服务人员工作不满意，可随时提出人员调整需求，中标人应在一个月内完成人员更换。</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eastAsia="zh-CN"/>
        </w:rPr>
        <w:t xml:space="preserve">（2）</w:t>
      </w:r>
      <w:r>
        <w:rPr>
          <w:rFonts w:hint="eastAsia" w:ascii="宋体" w:hAnsi="宋体" w:eastAsia="宋体" w:cs="宋体"/>
          <w:bCs/>
          <w:color w:val="000000"/>
          <w:sz w:val="24"/>
          <w:szCs w:val="24"/>
        </w:rPr>
        <w:t xml:space="preserve">远程技术支持服务</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配合驻场运维服务团队提供远程技术支持服务，远程技术支持服务内容包括软件程序设计与代码实现、相关技术方案与文档编写，对驻场运维服务人员提供技术指导与问题协助排查等，确保系统功能完善、性能卓越。</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远程技术支持服务人员应具备丰富的软件开发和数据库管理能力，能够根据驻场运维服务人员提出的需求进行定制开发和优化，能够根据采购人需求提供不定期现场支持。</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eastAsia="zh-CN"/>
        </w:rPr>
        <w:t xml:space="preserve">（3）</w:t>
      </w:r>
      <w:r>
        <w:rPr>
          <w:rFonts w:hint="eastAsia" w:ascii="宋体" w:hAnsi="宋体" w:eastAsia="宋体" w:cs="宋体"/>
          <w:bCs/>
          <w:color w:val="000000"/>
          <w:sz w:val="24"/>
          <w:szCs w:val="24"/>
        </w:rPr>
        <w:t xml:space="preserve">专家定期巡检服务</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定期开展专家巡检服务，确保江苏省医保信息平台南通核心业务无潜在运行风险。对江苏省医保信息平台南通核心业务整体运行情况进行全面检查，包括硬件设备、软件系统、网络连接等，并针对发现的问题提出专业性的改进意见和建议。巡检专家应具备深厚的系统架构和网络安全知识，能够对复杂的问题深入分析，有效解决。</w:t>
      </w:r>
      <w:r>
        <w:rPr>
          <w:rFonts w:hint="eastAsia" w:ascii="宋体" w:hAnsi="宋体" w:eastAsia="宋体" w:cs="宋体"/>
          <w:bCs/>
          <w:color w:val="000000"/>
          <w:sz w:val="24"/>
          <w:szCs w:val="24"/>
        </w:rPr>
      </w:r>
      <w:r/>
    </w:p>
    <w:p>
      <w:pPr>
        <w:pStyle w:val="1005"/>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八、运维服务管理制度和规范</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（1）运维服务制度</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投标人应遵守《</w:t>
      </w:r>
      <w:r>
        <w:rPr>
          <w:rFonts w:hint="eastAsia" w:ascii="宋体" w:hAnsi="宋体" w:eastAsia="宋体" w:cs="宋体"/>
          <w:bCs/>
          <w:color w:val="000000"/>
          <w:sz w:val="24"/>
          <w:szCs w:val="24"/>
          <w:lang w:eastAsia="zh-CN"/>
        </w:rPr>
        <w:t xml:space="preserve">中华人民共和国网络安全法》《</w:t>
      </w:r>
      <w:r>
        <w:rPr>
          <w:rFonts w:hint="eastAsia" w:ascii="宋体" w:hAnsi="宋体" w:eastAsia="宋体" w:cs="宋体"/>
          <w:bCs/>
          <w:color w:val="000000"/>
          <w:sz w:val="24"/>
          <w:szCs w:val="24"/>
        </w:rPr>
        <w:t xml:space="preserve">数据保护法</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计算机信息系统安全保护条例》等相关法律法规，确保运维服务合法合规。</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投标人应遵守各级医保部门制定的《国家医疗保障局信息化运维管理暂行办法</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江苏省医疗保障信息平台运维管理办法（试行）</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江苏省医疗保障信息平台统一应用系统需求管理办法》等相关规章制度，以及南通市医保部门关于信息化工作的管理制度，包括但不限于系统安全、数据保密、操作规范等，确保系统的安全稳定运行，防止数据</w:t>
      </w:r>
      <w:r>
        <w:rPr>
          <w:rFonts w:hint="eastAsia" w:ascii="宋体" w:hAnsi="宋体" w:eastAsia="宋体" w:cs="宋体"/>
          <w:bCs/>
          <w:color w:val="000000"/>
          <w:sz w:val="24"/>
          <w:szCs w:val="24"/>
          <w:lang w:eastAsia="zh-CN"/>
        </w:rPr>
        <w:t xml:space="preserve">泄漏</w:t>
      </w:r>
      <w:r>
        <w:rPr>
          <w:rFonts w:hint="eastAsia" w:ascii="宋体" w:hAnsi="宋体" w:eastAsia="宋体" w:cs="宋体"/>
          <w:bCs/>
          <w:color w:val="000000"/>
          <w:sz w:val="24"/>
          <w:szCs w:val="24"/>
        </w:rPr>
        <w:t xml:space="preserve">和其他风险。</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（2）运维服务规范</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投标人应建立完善的运维管理流程，包括问题管理、事件处理、变更管理、系统监控等。这些流程应清晰定义，并确保在运维过程中能够有效执行。</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为了保证医保信息管理系统日常运行的安全性、稳定性，投标人需要严格按照运维方案在日常软件维护开发、后台数据调整、网络维护、硬件维护、故障应急等多方面建立规范的工作制度，事前规避风险的发生，而当意外故障发生时也能保证用最短的时间解决问题，从而实现对百姓的服务最到位，对社会的影响最小。</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中标人需协助采购人修订完善并形成适合本项目的最终执行规范制度。</w:t>
      </w:r>
      <w:r>
        <w:rPr>
          <w:rFonts w:hint="eastAsia" w:ascii="宋体" w:hAnsi="宋体" w:eastAsia="宋体" w:cs="宋体"/>
          <w:bCs/>
          <w:color w:val="000000"/>
          <w:sz w:val="24"/>
          <w:szCs w:val="24"/>
        </w:rPr>
      </w:r>
      <w:r/>
    </w:p>
    <w:p>
      <w:pPr>
        <w:pStyle w:val="1005"/>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九、考核办法</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用量化与定性相结合的方法，对每个考核内容进行评估。量化评估可根据务求工单平台的工单处理数量、需求任务完成情况、需求任务完成时长、需求延期数量作为具体指标进行计算；定性评估可通过季度各业务部门对相关系统运维满意度调查、主管领导评价等方式进行。</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具体评分制度为：</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a.评分采用百分制，满分为100分；</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b.从几个角度进行评分（加分或扣分）。</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具体如下：</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运维团队如无法按期、保质完成专项任务的考核办法：承担运维工作厂商团队无法按南通医保局、中心对相关重要专项工作的计划及要求落实运维实施工作的，按造成的影响后果考核。如工作计划延期，除不可抗力因素外，每季度每项考核扣5分。如未做好风险识别及应急预案，因系统BUG或人员疏忽影响重点专项任务落实，系统出现异常情况的。每季度每项考核扣10分。引起系统宕机或医保停止结算的，每季度每项考核扣15分。</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系统问题处理速度的考核办法：团队需快速有效地处理各种系统故障及业务问题。日常系统运维问题需在5分钟内予以反馈响应。超过5分钟至15分钟未响应的问题，累计超过15个。每季度每项考核扣5分。以周为单位需求问题延期数量超过本周整体需求问题10%的，每季度每项考核扣5分。对于系统服务异常及中断响应超过15分钟，每季度每项考核扣10分。系统异常中断30分钟以上未恢复事故，每季度每项考核扣20分。</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安全性保障考核办法：承建厂商要加强服务人员数据安全教育，提高服务人员安全意识与防范数据安全风险的能力，因工作不到位引起重大数据安全事件，每季度每项考核扣10分。造成信息安全事件的，每季度每项考核扣20分。对国家局机关造成安全威胁、对医保单位造成经济和名誉损失的，运维承建厂商及个人承担相应经济赔偿或法律责任。需提供安全培训记录，并按季度组织安全考试，按成绩量化安全考核，每人次不合格（百分制60分及格）扣1分。</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绩效考核为一个年度考核，分为四个季度进行。每个季度末将对团队及成员的考核结果进行汇总和公布，以便及时发现问题并采取相应措施。由信息部门组织相关部门进行季度考核与用户满意性调研评估。执行考核、整改相对应的考核循环周期。</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对于考核结果不达标的承建运维厂商或个人，将给予相应的惩罚。同时，为其制定改进计划，督促其改善工作表现。 </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季度综合评分低于85分，须由承建厂商项目负责人提交整改报告；季度综合评分低于80分的，须由承建厂商提交书面整改报告，相关问题须在半个</w:t>
      </w:r>
      <w:r>
        <w:rPr>
          <w:rFonts w:hint="eastAsia" w:ascii="宋体" w:hAnsi="宋体" w:eastAsia="宋体" w:cs="宋体"/>
          <w:bCs/>
          <w:color w:val="000000"/>
          <w:sz w:val="24"/>
          <w:szCs w:val="24"/>
          <w:lang w:eastAsia="zh-CN"/>
        </w:rPr>
        <w:t xml:space="preserve">月内</w:t>
      </w:r>
      <w:r>
        <w:rPr>
          <w:rFonts w:hint="eastAsia" w:ascii="宋体" w:hAnsi="宋体" w:eastAsia="宋体" w:cs="宋体"/>
          <w:bCs/>
          <w:color w:val="000000"/>
          <w:sz w:val="24"/>
          <w:szCs w:val="24"/>
        </w:rPr>
        <w:t xml:space="preserve">整改到位。季度综合评分与整改情况作为年度验收重要依据。</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年度综合评分取季度评分平均分，安全事件扣分项按次纳入年度评分。每半年度综合评分总分低于80分，每降低一分，扣除0.25%元服务费，每半年度末根据考核结果，15个工作日内，将扣除费用缴纳至采购人指定账户（全年最多累计扣除金额不超过合同金额的20%）</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定性为重大责任事故的罚款20%合同金额。定性为严重责任事故的罚款10%合同金额。定性为一般责任事故的罚款5%合同金额。</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对于连续考核不达标或严重违反公司规定的承建运维厂商或个人，将考虑调岗、解除合同等处理措施。</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根据考核结果，对表现优秀的承建运维厂商和个人给予相应的表彰，并在后续合作中优先考虑。</w:t>
      </w:r>
      <w:r>
        <w:rPr>
          <w:rFonts w:hint="eastAsia" w:ascii="宋体" w:hAnsi="宋体" w:eastAsia="宋体" w:cs="宋体"/>
          <w:bCs/>
          <w:color w:val="000000"/>
          <w:sz w:val="24"/>
          <w:szCs w:val="24"/>
        </w:rPr>
      </w:r>
      <w:r/>
    </w:p>
    <w:p>
      <w:pPr>
        <w:pStyle w:val="1005"/>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十、验收方式</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中标人按合同约定完成运维任务，在服务到期前10个工作日内向采购人提出验收申请，提交验收资料，经审核满足验收条件后，采购人组织验收，原则上在7个工作日内组织验收。</w:t>
      </w:r>
      <w:r>
        <w:rPr>
          <w:rFonts w:hint="eastAsia" w:ascii="宋体" w:hAnsi="宋体" w:eastAsia="宋体" w:cs="宋体"/>
          <w:bCs/>
          <w:color w:val="000000"/>
          <w:sz w:val="24"/>
          <w:szCs w:val="24"/>
        </w:rPr>
      </w:r>
      <w:r/>
    </w:p>
    <w:p>
      <w:pPr>
        <w:pStyle w:val="1005"/>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十一、服务期限</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服务期限：</w:t>
      </w:r>
      <w:r>
        <w:rPr>
          <w:rFonts w:hint="eastAsia" w:ascii="宋体" w:hAnsi="宋体" w:eastAsia="宋体" w:cs="宋体"/>
          <w:bCs/>
          <w:color w:val="000000"/>
          <w:sz w:val="24"/>
          <w:szCs w:val="24"/>
          <w:lang w:val="en-US" w:eastAsia="zh-CN"/>
        </w:rPr>
        <w:t xml:space="preserve">项目</w:t>
      </w:r>
      <w:r>
        <w:rPr>
          <w:rFonts w:hint="eastAsia" w:ascii="宋体" w:hAnsi="宋体" w:eastAsia="宋体" w:cs="宋体"/>
          <w:bCs/>
          <w:color w:val="000000"/>
          <w:sz w:val="24"/>
          <w:szCs w:val="24"/>
        </w:rPr>
        <w:t xml:space="preserve">服</w:t>
      </w:r>
      <w:r>
        <w:rPr>
          <w:rFonts w:hint="eastAsia" w:ascii="宋体" w:hAnsi="宋体" w:eastAsia="宋体" w:cs="宋体"/>
          <w:bCs/>
          <w:color w:val="000000"/>
          <w:sz w:val="24"/>
          <w:szCs w:val="24"/>
        </w:rPr>
        <w:t xml:space="preserve">务保障周期自合同签订生效之日起</w:t>
      </w:r>
      <w:r>
        <w:rPr>
          <w:rFonts w:hint="eastAsia" w:ascii="宋体" w:hAnsi="宋体" w:eastAsia="宋体" w:cs="宋体"/>
          <w:bCs/>
          <w:color w:val="000000"/>
          <w:sz w:val="24"/>
          <w:szCs w:val="24"/>
          <w:lang w:val="en-US" w:eastAsia="zh-CN"/>
        </w:rPr>
        <w:t xml:space="preserve">一</w:t>
      </w:r>
      <w:r>
        <w:rPr>
          <w:rFonts w:hint="eastAsia" w:ascii="宋体" w:hAnsi="宋体" w:eastAsia="宋体" w:cs="宋体"/>
          <w:bCs/>
          <w:color w:val="000000"/>
          <w:sz w:val="24"/>
          <w:szCs w:val="24"/>
        </w:rPr>
        <w:t xml:space="preserve">年</w:t>
      </w:r>
      <w:r>
        <w:rPr>
          <w:rFonts w:hint="eastAsia" w:ascii="宋体" w:hAnsi="宋体" w:eastAsia="宋体" w:cs="宋体"/>
          <w:bCs/>
          <w:color w:val="000000"/>
          <w:sz w:val="24"/>
          <w:szCs w:val="24"/>
          <w:highlight w:val="none"/>
          <w:shd w:val="clear" w:color="auto" w:fill="auto"/>
        </w:rPr>
        <w:t xml:space="preserve">。</w:t>
      </w:r>
      <w:r>
        <w:rPr>
          <w:rFonts w:hint="eastAsia" w:ascii="宋体" w:hAnsi="宋体" w:eastAsia="宋体" w:cs="宋体"/>
          <w:bCs/>
          <w:color w:val="000000"/>
          <w:sz w:val="24"/>
          <w:szCs w:val="24"/>
        </w:rPr>
      </w:r>
      <w:r/>
    </w:p>
    <w:p>
      <w:pPr>
        <w:pStyle w:val="1005"/>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十二、付款方式</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签订合同且</w:t>
      </w:r>
      <w:r>
        <w:rPr>
          <w:rFonts w:hint="eastAsia" w:ascii="宋体" w:hAnsi="宋体" w:eastAsia="宋体" w:cs="宋体"/>
          <w:bCs/>
          <w:color w:val="000000"/>
          <w:sz w:val="24"/>
          <w:szCs w:val="24"/>
          <w:lang w:val="en-US" w:eastAsia="zh-CN"/>
        </w:rPr>
        <w:t xml:space="preserve">采购人</w:t>
      </w:r>
      <w:r>
        <w:rPr>
          <w:rFonts w:hint="eastAsia" w:ascii="宋体" w:hAnsi="宋体" w:eastAsia="宋体" w:cs="宋体"/>
          <w:bCs/>
          <w:color w:val="000000"/>
          <w:sz w:val="24"/>
          <w:szCs w:val="24"/>
        </w:rPr>
        <w:t xml:space="preserve">收到</w:t>
      </w:r>
      <w:r>
        <w:rPr>
          <w:rFonts w:hint="eastAsia" w:ascii="宋体" w:hAnsi="宋体" w:eastAsia="宋体" w:cs="宋体"/>
          <w:bCs/>
          <w:color w:val="000000"/>
          <w:sz w:val="24"/>
          <w:szCs w:val="24"/>
          <w:lang w:val="en-US" w:eastAsia="zh-CN"/>
        </w:rPr>
        <w:t xml:space="preserve">中标供应</w:t>
      </w:r>
      <w:r>
        <w:rPr>
          <w:rFonts w:hint="eastAsia" w:ascii="宋体" w:hAnsi="宋体" w:eastAsia="宋体" w:cs="宋体"/>
          <w:bCs/>
          <w:color w:val="000000"/>
          <w:sz w:val="24"/>
          <w:szCs w:val="24"/>
          <w:highlight w:val="none"/>
          <w:lang w:val="en-US" w:eastAsia="zh-CN"/>
        </w:rPr>
        <w:t xml:space="preserve">商</w:t>
      </w:r>
      <w:r>
        <w:rPr>
          <w:rFonts w:hint="eastAsia" w:ascii="宋体" w:hAnsi="宋体" w:eastAsia="宋体" w:cs="宋体"/>
          <w:bCs/>
          <w:color w:val="000000"/>
          <w:sz w:val="24"/>
          <w:szCs w:val="24"/>
          <w:highlight w:val="none"/>
        </w:rPr>
        <w:t xml:space="preserve">提供的合法足额发票后</w:t>
      </w:r>
      <w:r>
        <w:rPr>
          <w:rFonts w:hint="eastAsia" w:ascii="宋体" w:hAnsi="宋体" w:eastAsia="宋体" w:cs="宋体"/>
          <w:bCs/>
          <w:color w:val="000000"/>
          <w:sz w:val="24"/>
          <w:szCs w:val="24"/>
        </w:rPr>
        <w:t xml:space="preserve">的十五日内，</w:t>
      </w:r>
      <w:r>
        <w:rPr>
          <w:rFonts w:hint="eastAsia" w:ascii="宋体" w:hAnsi="宋体" w:eastAsia="宋体" w:cs="宋体"/>
          <w:bCs/>
          <w:color w:val="000000"/>
          <w:sz w:val="24"/>
          <w:szCs w:val="24"/>
          <w:lang w:val="en-US" w:eastAsia="zh-CN"/>
        </w:rPr>
        <w:t xml:space="preserve">采购人</w:t>
      </w:r>
      <w:r>
        <w:rPr>
          <w:rFonts w:hint="eastAsia" w:ascii="宋体" w:hAnsi="宋体" w:eastAsia="宋体" w:cs="宋体"/>
          <w:bCs/>
          <w:color w:val="000000"/>
          <w:sz w:val="24"/>
          <w:szCs w:val="24"/>
        </w:rPr>
        <w:t xml:space="preserve">支付合同款40%；合同签订日起满半年进行阶段考核，经过专家评审，视考核情况，且</w:t>
      </w:r>
      <w:r>
        <w:rPr>
          <w:rFonts w:hint="eastAsia" w:ascii="宋体" w:hAnsi="宋体" w:eastAsia="宋体" w:cs="宋体"/>
          <w:bCs/>
          <w:color w:val="000000"/>
          <w:sz w:val="24"/>
          <w:szCs w:val="24"/>
          <w:lang w:val="en-US" w:eastAsia="zh-CN"/>
        </w:rPr>
        <w:t xml:space="preserve">采购人</w:t>
      </w:r>
      <w:r>
        <w:rPr>
          <w:rFonts w:hint="eastAsia" w:ascii="宋体" w:hAnsi="宋体" w:eastAsia="宋体" w:cs="宋体"/>
          <w:bCs/>
          <w:color w:val="000000"/>
          <w:sz w:val="24"/>
          <w:szCs w:val="24"/>
        </w:rPr>
        <w:t xml:space="preserve">收到</w:t>
      </w:r>
      <w:r>
        <w:rPr>
          <w:rFonts w:hint="eastAsia" w:ascii="宋体" w:hAnsi="宋体" w:eastAsia="宋体" w:cs="宋体"/>
          <w:bCs/>
          <w:color w:val="000000"/>
          <w:sz w:val="24"/>
          <w:szCs w:val="24"/>
          <w:lang w:val="en-US" w:eastAsia="zh-CN"/>
        </w:rPr>
        <w:t xml:space="preserve">中标供应商</w:t>
      </w:r>
      <w:r>
        <w:rPr>
          <w:rFonts w:hint="eastAsia" w:ascii="宋体" w:hAnsi="宋体" w:eastAsia="宋体" w:cs="宋体"/>
          <w:bCs/>
          <w:color w:val="000000"/>
          <w:sz w:val="24"/>
          <w:szCs w:val="24"/>
        </w:rPr>
        <w:t xml:space="preserve">提供的合法足额发票后十五日内，</w:t>
      </w:r>
      <w:r>
        <w:rPr>
          <w:rFonts w:hint="eastAsia" w:ascii="宋体" w:hAnsi="宋体" w:eastAsia="宋体" w:cs="宋体"/>
          <w:bCs/>
          <w:color w:val="000000"/>
          <w:sz w:val="24"/>
          <w:szCs w:val="24"/>
          <w:lang w:val="en-US" w:eastAsia="zh-CN"/>
        </w:rPr>
        <w:t xml:space="preserve">采购人</w:t>
      </w:r>
      <w:r>
        <w:rPr>
          <w:rFonts w:hint="eastAsia" w:ascii="宋体" w:hAnsi="宋体" w:eastAsia="宋体" w:cs="宋体"/>
          <w:bCs/>
          <w:color w:val="000000"/>
          <w:sz w:val="24"/>
          <w:szCs w:val="24"/>
        </w:rPr>
        <w:t xml:space="preserve">最高支付合同款25%；合同期满进行全年考核，经过专家评审，视全年考核情况，且</w:t>
      </w:r>
      <w:r>
        <w:rPr>
          <w:rFonts w:hint="eastAsia" w:ascii="宋体" w:hAnsi="宋体" w:eastAsia="宋体" w:cs="宋体"/>
          <w:bCs/>
          <w:color w:val="000000"/>
          <w:sz w:val="24"/>
          <w:szCs w:val="24"/>
          <w:lang w:val="en-US" w:eastAsia="zh-CN"/>
        </w:rPr>
        <w:t xml:space="preserve">采购人</w:t>
      </w:r>
      <w:r>
        <w:rPr>
          <w:rFonts w:hint="eastAsia" w:ascii="宋体" w:hAnsi="宋体" w:eastAsia="宋体" w:cs="宋体"/>
          <w:bCs/>
          <w:color w:val="000000"/>
          <w:sz w:val="24"/>
          <w:szCs w:val="24"/>
        </w:rPr>
        <w:t xml:space="preserve">收到</w:t>
      </w:r>
      <w:r>
        <w:rPr>
          <w:rFonts w:hint="eastAsia" w:ascii="宋体" w:hAnsi="宋体" w:eastAsia="宋体" w:cs="宋体"/>
          <w:bCs/>
          <w:color w:val="000000"/>
          <w:sz w:val="24"/>
          <w:szCs w:val="24"/>
          <w:lang w:val="en-US" w:eastAsia="zh-CN"/>
        </w:rPr>
        <w:t xml:space="preserve">中标供应商</w:t>
      </w:r>
      <w:r>
        <w:rPr>
          <w:rFonts w:hint="eastAsia" w:ascii="宋体" w:hAnsi="宋体" w:eastAsia="宋体" w:cs="宋体"/>
          <w:bCs/>
          <w:color w:val="000000"/>
          <w:sz w:val="24"/>
          <w:szCs w:val="24"/>
        </w:rPr>
        <w:t xml:space="preserve">提供的合法足额发票后十五日内，最高支付剩余合同款35%。</w:t>
      </w:r>
      <w:r>
        <w:rPr>
          <w:rFonts w:hint="eastAsia" w:ascii="宋体" w:hAnsi="宋体" w:eastAsia="宋体" w:cs="宋体"/>
          <w:bCs/>
          <w:color w:val="000000"/>
          <w:sz w:val="24"/>
          <w:szCs w:val="24"/>
        </w:rPr>
      </w:r>
      <w:r/>
    </w:p>
    <w:p>
      <w:pPr>
        <w:pStyle w:val="1005"/>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十三、安全要求</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以确保服务期内江苏省医保信息平台南通核心业务“非计划性停机次数</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1”，“停机时长</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10分钟”为安全目标，投标人提供详细的安全方案，并详细说明在应用安全、数据安全、运行保障和应用预案设计方面，采取的安全措施。</w:t>
      </w:r>
      <w:r>
        <w:rPr>
          <w:rFonts w:hint="eastAsia" w:ascii="宋体" w:hAnsi="宋体" w:eastAsia="宋体" w:cs="宋体"/>
          <w:bCs/>
          <w:color w:val="000000"/>
          <w:sz w:val="24"/>
          <w:szCs w:val="24"/>
          <w:highlight w:val="none"/>
        </w:rPr>
      </w:r>
      <w:r/>
    </w:p>
    <w:p>
      <w:pPr>
        <w:pStyle w:val="1005"/>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十四、培训要求</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投标人提供服务期内培训方案，并承诺培训场地、培训师资、培训资料、培训时长等条件满足采购人要求；承担场地费、师资费、培训资料费等培训费用。培训时间、地点由采购人指定。</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（1）对中标人驻场运维服务人员的培训</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驻场运维服务人员不仅要对相关的技术有深入的研究，还要对项目运行涉及的具体业务有充分的理解。因此，应加强对驻场运维服务人员培训，以保证运维工作符合实际业务需要。</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（2）对应用部门各级系统应用人员的培训</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使之能够了解信息系统的建设思想、主要功能和操作规程，能够熟练应用并辅助开展工作，能结合实际工作需要提出各种改进意见。根据人员对系统的使用特点不同，对应用人员的培训分为两个层次：</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①对领导培训的主要目的是使有关主管领导对系统有一定的了解，同时能够应用系统进行决策、指挥工作；</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②对其他应用人员的培训，主要使他们在各业务环境下能够很好地利用系统完成相应的专业工作，提高工作效率，提高信息的准确性和全面性。</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（3）对采购人维护人员的培训</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人运维人员培训主要包括以下几个方面：系统整体知识培训、业务系统培训、信息系统等级保护培训、安全事件应急处置培训等。通过培训使项目运维队伍能够充分掌握业务运维技术和维护经验，从技术上和管理上保证信息系统能正常运行。为了保障系统的安全稳定运行，还应对采购人维护人员进行设备特性、系统功能、故障诊断、安全技术、规范操作、系统备份、系统恢复以及管理制度等方面的培训。</w:t>
      </w:r>
      <w:r>
        <w:rPr>
          <w:rFonts w:hint="eastAsia" w:ascii="宋体" w:hAnsi="宋体" w:eastAsia="宋体" w:cs="宋体"/>
          <w:bCs/>
          <w:color w:val="000000"/>
          <w:sz w:val="24"/>
          <w:szCs w:val="24"/>
        </w:rPr>
      </w:r>
      <w:r/>
    </w:p>
    <w:p>
      <w:pPr>
        <w:pStyle w:val="1005"/>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十五、保密要求</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中标人须对采购人提供的保密信息予以保密。中标人驻场运维服务人员须签订保密承诺书，承诺内容需得到采购人认可，并与保密协议一并提交给采购人。</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（1）保密信息</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保密信息是指由采购人及其管理服务对象产生或依法所有的，可被中标人接触的，不为公众所知悉的所有政务信息、项目信息、技术信息、业务信息等，无论该等信息是否明示为保密信息，且包括但不限于口头、书面、电子等形式。保密信息包括但不限于如下内容：</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①敏感数据信息。采购人及其管理服务对象未公开的用户体系信息、基础信息、参保信息、就诊信息、账户信息、结算信息等敏感隐私数据信息。</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②敏感资源信息。采购人及其管理服务对象拥有的软件系统相关信息、用户体系信息、网络资源配置信息、硬件资源配置</w:t>
      </w:r>
      <w:r>
        <w:rPr>
          <w:rFonts w:hint="eastAsia" w:ascii="宋体" w:hAnsi="宋体" w:eastAsia="宋体" w:cs="宋体"/>
          <w:bCs/>
          <w:color w:val="000000"/>
          <w:sz w:val="24"/>
          <w:szCs w:val="24"/>
          <w:lang w:eastAsia="zh-CN"/>
        </w:rPr>
        <w:t xml:space="preserve">信息</w:t>
      </w:r>
      <w:r>
        <w:rPr>
          <w:rFonts w:hint="eastAsia" w:ascii="宋体" w:hAnsi="宋体" w:eastAsia="宋体" w:cs="宋体"/>
          <w:bCs/>
          <w:color w:val="000000"/>
          <w:sz w:val="24"/>
          <w:szCs w:val="24"/>
        </w:rPr>
        <w:t xml:space="preserve">等敏感资源信息资料。</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③各类涉及采购人及其管理服务对象形象和信誉的事件或案件情况。</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④对采购人及其管理服务对象有重大影响的除上述信息外的其它信息。</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⑤本项目的相关内容。</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采购人向中标人提供信息的行为不被视为是以任何方式授予中标人技术许可，或是转让著作权、商标权、专利权或技术秘密的行为；中标人取得信息并不表明取得了信息的任何知识产权。</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（2）保密义务</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①中标人同意严守秘密，并采取所有保密措施和制度保护其从采购人及采购人管理服务对象获知的保密信息，保密措施不得低于中标人保护自身保密信息之措施，避免保密信息的泄露和未授权使用。</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②中标人保证接触保密信息的人员仅限定于从事本项目而所必须知悉保密信息的中标人代表或雇员、代理人、法律顾问、评估人员等项目相关人员，且项目相关人员在知悉该保密信息前已经</w:t>
      </w:r>
      <w:r>
        <w:rPr>
          <w:rFonts w:hint="eastAsia" w:ascii="宋体" w:hAnsi="宋体" w:eastAsia="宋体" w:cs="宋体"/>
          <w:bCs/>
          <w:color w:val="000000"/>
          <w:sz w:val="24"/>
          <w:szCs w:val="24"/>
          <w:lang w:eastAsia="zh-CN"/>
        </w:rPr>
        <w:t xml:space="preserve">已签署了</w:t>
      </w:r>
      <w:r>
        <w:rPr>
          <w:rFonts w:hint="eastAsia" w:ascii="宋体" w:hAnsi="宋体" w:eastAsia="宋体" w:cs="宋体"/>
          <w:bCs/>
          <w:color w:val="000000"/>
          <w:sz w:val="24"/>
          <w:szCs w:val="24"/>
        </w:rPr>
        <w:t xml:space="preserve">保密协议。</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③中标人保证其项目相关人员获知采购人保密信息必须控制在为达到本项目必要限度内。</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④中标人保证约束其项目相关人员的行为，禁止其出于其他目的而探听、阅读、获取、复制采购人保密信息。中标人须对其项目相关人员破坏协议的行为负责，且无论该行为是否得到中标人之授意。</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⑤中标人仅在为本项目之必需，且事先经过采购人书面同意方可将保密信息披露给第三方，并且该第三方应首先以书面形式承诺保守该保密信息。中标人需对该第三方行为负责。除此之外，中标人承诺不泄露任何保密信息给任何第三方。</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⑥中标人仅为实现本项目之必要，要求采购人提供保密信息，在采购人许可的范围内阅读、复制保存从采购人获知的保密信息。仅可在必要的最小的限度内，进行有关保密信息的复印、复制。</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⑦中标人不得出于本项目以外的目的使用或部分使用从采购人及其管理服务对象获知的保密信息。</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⑧任何时候，中标人在收到采购人的书面要求时，应立即归还全部保密信息资料和文件，包含该保密信息的载体及其全部复印件或摘要。如果该保密信息属于不能归还的形式</w:t>
      </w:r>
      <w:r>
        <w:rPr>
          <w:rFonts w:hint="eastAsia" w:ascii="宋体" w:hAnsi="宋体" w:eastAsia="宋体" w:cs="宋体"/>
          <w:bCs/>
          <w:color w:val="000000"/>
          <w:sz w:val="24"/>
          <w:szCs w:val="24"/>
          <w:lang w:eastAsia="zh-CN"/>
        </w:rPr>
        <w:t xml:space="preserve">或</w:t>
      </w:r>
      <w:r>
        <w:rPr>
          <w:rFonts w:hint="eastAsia" w:ascii="宋体" w:hAnsi="宋体" w:eastAsia="宋体" w:cs="宋体"/>
          <w:bCs/>
          <w:color w:val="000000"/>
          <w:sz w:val="24"/>
          <w:szCs w:val="24"/>
        </w:rPr>
        <w:t xml:space="preserve">已经复制或转录到其他资料或载体中，则应销毁或不可恢复地删除，同时向采购人出具能满足采购人要求的所有资料均已销毁之证明。</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（3）违约责任</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如果中标人违反本协议约定或承诺，采购人有权视中标人违约损害情况要求中标人承担如下一项或数项责任：</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①更换中标人有违反本协议行为的项目工作人员。</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②立即采取补救措施，消除不良影响，并向采购人支付违约金人民币10万元。违约金不足以弥补采购人损失的，中标人还需承担赔偿责任。</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③应采购人要求无条件终止本项目合作。</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④根据保密约定返还、销毁、删除保密信息。</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⑤中标人的违约行为给采购人造成损失的，中标人须赔偿采购人所受到的全部损失（包括直接损失和间接损失），以及因调查中标人的违约行为、采取补救措施而支出的合理费用，包括但不限于采购人向中标人及有关单位追索而发生的仲裁费、诉讼费、律师费、交通费等费用。</w:t>
      </w:r>
      <w:r>
        <w:rPr>
          <w:rFonts w:hint="eastAsia" w:ascii="宋体" w:hAnsi="宋体" w:eastAsia="宋体" w:cs="宋体"/>
          <w:bCs/>
          <w:color w:val="000000"/>
          <w:sz w:val="24"/>
          <w:szCs w:val="24"/>
        </w:rPr>
      </w:r>
      <w:r/>
    </w:p>
    <w:p>
      <w:pPr>
        <w:pStyle w:val="874"/>
        <w:contextualSpacing/>
        <w:ind w:firstLine="482"/>
        <w:keepLines w:val="0"/>
        <w:keepNext w:val="0"/>
        <w:pageBreakBefore w:val="0"/>
        <w:spacing w:line="520" w:lineRule="exact"/>
        <w:rPr>
          <w:rFonts w:hint="eastAsia" w:ascii="宋体" w:hAnsi="宋体" w:eastAsia="宋体" w:cs="宋体"/>
          <w:b/>
          <w:bCs/>
          <w:sz w:val="24"/>
          <w:szCs w:val="24"/>
        </w:rPr>
      </w:pPr>
      <w:r>
        <w:rPr>
          <w:rFonts w:hint="eastAsia" w:ascii="宋体" w:hAnsi="宋体" w:eastAsia="宋体" w:cs="宋体"/>
          <w:bCs/>
          <w:color w:val="000000"/>
          <w:sz w:val="24"/>
          <w:szCs w:val="24"/>
        </w:rPr>
        <w:t xml:space="preserve">⑥如中标人因违反本协议约定等行为，而触犯法律法规的，中标人自行承担相应法律后果。</w:t>
      </w:r>
      <w:r>
        <w:rPr>
          <w:rFonts w:hint="eastAsia" w:ascii="宋体" w:hAnsi="宋体" w:eastAsia="宋体" w:cs="宋体"/>
          <w:b/>
          <w:bCs/>
          <w:sz w:val="24"/>
          <w:szCs w:val="24"/>
        </w:rPr>
      </w:r>
      <w:r/>
    </w:p>
    <w:p>
      <w:pPr>
        <w:pStyle w:val="874"/>
        <w:ind w:firstLine="482"/>
        <w:jc w:val="both"/>
        <w:keepLines w:val="0"/>
        <w:keepNext w:val="0"/>
        <w:pageBreakBefore w:val="0"/>
        <w:spacing w:line="520" w:lineRule="exact"/>
        <w:widowControl w:val="off"/>
        <w:rPr>
          <w:rFonts w:hint="eastAsia" w:ascii="宋体" w:hAnsi="宋体" w:eastAsia="宋体" w:cs="宋体"/>
          <w:b/>
          <w:bCs/>
          <w:sz w:val="24"/>
          <w:szCs w:val="24"/>
        </w:rPr>
        <w:outlineLvl w:val="1"/>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、履约保证金：</w:t>
      </w:r>
      <w:r>
        <w:rPr>
          <w:rFonts w:hint="eastAsia" w:ascii="宋体" w:hAnsi="宋体" w:eastAsia="宋体" w:cs="宋体"/>
          <w:b/>
          <w:bCs/>
          <w:sz w:val="24"/>
          <w:szCs w:val="24"/>
        </w:rPr>
      </w:r>
      <w:r/>
    </w:p>
    <w:p>
      <w:pPr>
        <w:pStyle w:val="874"/>
        <w:ind w:firstLine="480"/>
        <w:jc w:val="both"/>
        <w:keepLines w:val="0"/>
        <w:keepNext w:val="0"/>
        <w:pageBreakBefore w:val="0"/>
        <w:spacing w:line="520" w:lineRule="exact"/>
        <w:widowControl w:val="off"/>
        <w:rPr>
          <w:rFonts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本项目不收取履约保证金。</w:t>
      </w:r>
      <w:r>
        <w:rPr>
          <w:rFonts w:ascii="宋体" w:hAnsi="宋体" w:eastAsia="宋体" w:cs="宋体"/>
          <w:sz w:val="24"/>
          <w:szCs w:val="24"/>
          <w:lang w:val="en-US" w:eastAsia="zh-CN"/>
        </w:rPr>
      </w:r>
      <w:r/>
    </w:p>
    <w:p>
      <w:pPr>
        <w:pStyle w:val="874"/>
        <w:ind w:firstLine="480"/>
        <w:jc w:val="both"/>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2.中标人全部履约合同义务，经采购单位验收合格无质量、进度等问题的，采购人在验收合格后一次性退还履约保证金，采购人若逾期退还履约保证金的，按照逾期部分的每日0.05%支付违约金；</w:t>
      </w:r>
      <w:r>
        <w:rPr>
          <w:rFonts w:hint="eastAsia" w:ascii="宋体" w:hAnsi="宋体" w:eastAsia="宋体" w:cs="宋体"/>
          <w:sz w:val="24"/>
          <w:szCs w:val="24"/>
        </w:rPr>
      </w:r>
      <w:r/>
    </w:p>
    <w:p>
      <w:pPr>
        <w:pStyle w:val="874"/>
        <w:ind w:firstLine="480"/>
        <w:jc w:val="both"/>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3.发生以下情况的，履约保证金不予退还或部分退还：</w:t>
      </w:r>
      <w:r>
        <w:rPr>
          <w:rFonts w:hint="eastAsia" w:ascii="宋体" w:hAnsi="宋体" w:eastAsia="宋体" w:cs="宋体"/>
          <w:sz w:val="24"/>
          <w:szCs w:val="24"/>
        </w:rPr>
      </w:r>
      <w:r/>
    </w:p>
    <w:p>
      <w:pPr>
        <w:pStyle w:val="874"/>
        <w:ind w:firstLine="480"/>
        <w:jc w:val="both"/>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（1）签订合同后，中标人不履行合同义务的，采购单位有权全额扣除履约保证金，全额不予退还，同时采购单位亦有权终止合同，成交供应商还须承担相应的法律赔偿责任。</w:t>
      </w:r>
      <w:r>
        <w:rPr>
          <w:rFonts w:hint="eastAsia" w:ascii="宋体" w:hAnsi="宋体" w:eastAsia="宋体" w:cs="宋体"/>
          <w:sz w:val="24"/>
          <w:szCs w:val="24"/>
        </w:rPr>
      </w:r>
      <w:r/>
    </w:p>
    <w:p>
      <w:pPr>
        <w:pStyle w:val="874"/>
        <w:ind w:firstLine="480"/>
        <w:jc w:val="both"/>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（2）中标人在履约过程中发生违约行为，给采购单位造成损失的，采购单位有权在中标人缴纳的履约保证金中予以扣款，以弥补采购单位经济损失，不足的部分中标人另外补齐。</w:t>
      </w:r>
      <w:r>
        <w:rPr>
          <w:rFonts w:hint="eastAsia" w:ascii="宋体" w:hAnsi="宋体" w:eastAsia="宋体" w:cs="宋体"/>
          <w:sz w:val="24"/>
          <w:szCs w:val="24"/>
        </w:rPr>
      </w:r>
      <w:r/>
    </w:p>
    <w:p>
      <w:pPr>
        <w:pStyle w:val="874"/>
        <w:ind w:firstLine="480"/>
        <w:jc w:val="both"/>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4.以履约保函（保险）形式向采购人缴纳的，按照《关于在全省政府采购领域推行电子履约保函（保险）的通知》，登录江苏政府采购网，选择“保险保函”模块，进行相关操作。中标人</w:t>
      </w:r>
      <w:r>
        <w:rPr>
          <w:rFonts w:hint="eastAsia" w:ascii="宋体" w:hAnsi="宋体" w:eastAsia="宋体" w:cs="宋体"/>
          <w:sz w:val="24"/>
          <w:szCs w:val="24"/>
          <w:lang w:eastAsia="zh-CN"/>
        </w:rPr>
        <w:t xml:space="preserve">可登录</w:t>
      </w:r>
      <w:r>
        <w:rPr>
          <w:rFonts w:hint="eastAsia" w:ascii="宋体" w:hAnsi="宋体" w:eastAsia="宋体" w:cs="宋体"/>
          <w:sz w:val="24"/>
          <w:szCs w:val="24"/>
        </w:rPr>
        <w:t xml:space="preserve">江苏政府采购网“资料下载”栏目下载“政府采购电子履约（保函）保险操作手册（网址：www.ccgp-jiangsu.gov.cn/jisngsu/zlxz/)。</w:t>
      </w:r>
      <w:r>
        <w:rPr>
          <w:rFonts w:hint="eastAsia" w:ascii="宋体" w:hAnsi="宋体" w:eastAsia="宋体" w:cs="宋体"/>
          <w:sz w:val="24"/>
          <w:szCs w:val="24"/>
        </w:rPr>
      </w:r>
      <w:r/>
    </w:p>
    <w:p>
      <w:pPr>
        <w:pStyle w:val="874"/>
        <w:ind w:firstLine="482"/>
        <w:jc w:val="both"/>
        <w:keepLines w:val="0"/>
        <w:keepNext w:val="0"/>
        <w:pageBreakBefore w:val="0"/>
        <w:spacing w:line="520" w:lineRule="exact"/>
        <w:widowControl w:val="off"/>
        <w:rPr>
          <w:rFonts w:hint="eastAsia" w:ascii="宋体" w:hAnsi="宋体" w:eastAsia="宋体" w:cs="宋体"/>
          <w:b/>
          <w:bCs/>
          <w:sz w:val="24"/>
          <w:szCs w:val="24"/>
        </w:rPr>
        <w:outlineLvl w:val="1"/>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rPr>
        <w:t xml:space="preserve">、合同条款（详见附件）</w:t>
      </w:r>
      <w:bookmarkStart w:id="195" w:name="_Toc120614281"/>
      <w:r>
        <w:rPr>
          <w:rFonts w:hint="eastAsia" w:ascii="宋体" w:hAnsi="宋体" w:eastAsia="宋体" w:cs="宋体"/>
          <w:b/>
          <w:bCs/>
          <w:sz w:val="24"/>
          <w:szCs w:val="24"/>
        </w:rPr>
      </w:r>
      <w:r/>
    </w:p>
    <w:p>
      <w:pPr>
        <w:pStyle w:val="946"/>
        <w:ind w:firstLine="640"/>
        <w:keepLines w:val="0"/>
        <w:keepNext w:val="0"/>
        <w:pageBreakBefore w:val="0"/>
        <w:spacing w:line="520" w:lineRule="exact"/>
        <w:widowControl w:val="off"/>
        <w:rPr>
          <w:rFonts w:hint="eastAsia"/>
        </w:rPr>
      </w:pPr>
      <w:r>
        <w:rPr>
          <w:rFonts w:hint="eastAsia"/>
        </w:rPr>
      </w:r>
      <w:r/>
    </w:p>
    <w:p>
      <w:pPr>
        <w:pStyle w:val="944"/>
        <w:ind w:firstLine="600"/>
        <w:keepLines w:val="0"/>
        <w:keepNext w:val="0"/>
        <w:pageBreakBefore w:val="0"/>
        <w:spacing w:line="520" w:lineRule="exact"/>
        <w:widowControl w:val="off"/>
        <w:rPr>
          <w:rFonts w:hint="eastAsia"/>
        </w:rPr>
      </w:pPr>
      <w:r>
        <w:rPr>
          <w:rFonts w:hint="eastAsia"/>
        </w:rPr>
      </w:r>
      <w:r/>
    </w:p>
    <w:p>
      <w:pPr>
        <w:pStyle w:val="875"/>
        <w:jc w:val="center"/>
        <w:spacing w:line="560" w:lineRule="exact"/>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第四章  </w:t>
      </w:r>
      <w:r>
        <w:rPr>
          <w:rFonts w:hint="eastAsia" w:ascii="黑体" w:eastAsia="黑体"/>
          <w:b/>
          <w:bCs/>
          <w:sz w:val="44"/>
        </w:rPr>
        <w:t xml:space="preserve">评标方法与评标标准</w:t>
      </w:r>
      <w:r>
        <w:rPr>
          <w:rFonts w:hint="eastAsia" w:ascii="黑体" w:eastAsia="黑体"/>
          <w:bCs/>
          <w:sz w:val="44"/>
        </w:rPr>
      </w:r>
      <w:r/>
    </w:p>
    <w:p>
      <w:pPr>
        <w:pStyle w:val="966"/>
        <w:ind w:firstLine="439"/>
        <w:spacing w:before="0" w:after="0" w:line="560" w:lineRule="exact"/>
        <w:rPr>
          <w:rFonts w:hint="eastAsia" w:cs="Arial"/>
          <w:color w:val="000000"/>
        </w:rPr>
      </w:pPr>
      <w:r>
        <w:rPr>
          <w:rFonts w:cs="Arial"/>
        </w:rPr>
        <w:t xml:space="preserve">采用综合评分法的，评标结果按评审后得分由高到低顺序排列。得分相同的，按投标报价由低到高顺序排列。</w:t>
      </w:r>
      <w:r>
        <w:rPr>
          <w:rFonts w:hint="eastAsia" w:cs="Arial"/>
        </w:rPr>
        <w:t xml:space="preserve">本项目推荐</w:t>
      </w:r>
      <w:r>
        <w:rPr>
          <w:rFonts w:hint="eastAsia" w:cs="Arial"/>
          <w:lang w:val="en-US" w:eastAsia="zh-CN"/>
        </w:rPr>
        <w:t xml:space="preserve">三</w:t>
      </w:r>
      <w:r>
        <w:rPr>
          <w:rFonts w:hint="eastAsia" w:cs="Arial"/>
        </w:rPr>
        <w:t xml:space="preserve">名中标候选人，</w:t>
      </w:r>
      <w:r>
        <w:rPr>
          <w:rFonts w:cs="Arial"/>
        </w:rPr>
        <w:t xml:space="preserve">得分且投标报价相同的</w:t>
      </w:r>
      <w:r>
        <w:rPr>
          <w:rFonts w:hint="eastAsia" w:cs="Arial"/>
        </w:rPr>
        <w:t xml:space="preserve">由采购人代表抽签确定排序</w:t>
      </w:r>
      <w:r>
        <w:rPr>
          <w:rFonts w:cs="Arial"/>
        </w:rPr>
        <w:t xml:space="preserve">。</w:t>
      </w:r>
      <w:r>
        <w:rPr>
          <w:rFonts w:cs="Arial"/>
        </w:rPr>
        <w:t xml:space="preserve">投标文件满足招标文件全部实质性要求，且按照评审因素的量化指标评审得分最高的投标人为</w:t>
      </w:r>
      <w:r>
        <w:rPr>
          <w:rFonts w:hint="eastAsia" w:cs="Arial"/>
          <w:color w:val="000000"/>
        </w:rPr>
        <w:t xml:space="preserve">排名第一的中标候选人。</w:t>
      </w:r>
      <w:r>
        <w:rPr>
          <w:rFonts w:hint="eastAsia" w:cs="Arial"/>
          <w:color w:val="000000"/>
        </w:rPr>
      </w:r>
      <w:r/>
    </w:p>
    <w:p>
      <w:pPr>
        <w:pStyle w:val="874"/>
        <w:ind w:firstLine="555"/>
        <w:spacing w:line="500" w:lineRule="exact"/>
      </w:pPr>
      <w:r>
        <w:rPr>
          <w:bCs/>
          <w:sz w:val="24"/>
        </w:rPr>
        <w:t xml:space="preserve">评委会由采购人代表和评审专家共计</w:t>
      </w:r>
      <w:r>
        <w:rPr>
          <w:rFonts w:hint="eastAsia"/>
          <w:bCs/>
          <w:sz w:val="24"/>
          <w:lang w:val="en-US" w:eastAsia="zh-CN"/>
        </w:rPr>
        <w:t xml:space="preserve">5</w:t>
      </w:r>
      <w:r>
        <w:rPr>
          <w:bCs/>
          <w:sz w:val="24"/>
        </w:rPr>
        <w:t xml:space="preserve">人组成，其中评审专家</w:t>
      </w:r>
      <w:r>
        <w:rPr>
          <w:rFonts w:hint="eastAsia"/>
          <w:bCs/>
          <w:sz w:val="24"/>
          <w:lang w:val="en-US" w:eastAsia="zh-CN"/>
        </w:rPr>
        <w:t xml:space="preserve">4</w:t>
      </w:r>
      <w:r>
        <w:rPr>
          <w:bCs/>
          <w:sz w:val="24"/>
        </w:rPr>
        <w:t xml:space="preserve">人，采购人代表</w:t>
      </w:r>
      <w:r>
        <w:rPr>
          <w:rFonts w:hint="eastAsia"/>
          <w:bCs/>
          <w:sz w:val="24"/>
          <w:lang w:val="en-US" w:eastAsia="zh-CN"/>
        </w:rPr>
        <w:t xml:space="preserve">1</w:t>
      </w:r>
      <w:r>
        <w:rPr>
          <w:bCs/>
          <w:sz w:val="24"/>
        </w:rPr>
        <w:t xml:space="preserve">人。评审专家在专家库中随机抽取。</w:t>
      </w:r>
      <w:r>
        <w:rPr>
          <w:rFonts w:hint="eastAsia"/>
          <w:bCs/>
          <w:sz w:val="24"/>
        </w:rPr>
        <w:t xml:space="preserve">评委在认真审阅投标文件的基础上，根据各投标文件的响应程度独立评判，不得统一打分。</w:t>
      </w:r>
      <w:r/>
    </w:p>
    <w:p>
      <w:pPr>
        <w:pStyle w:val="966"/>
        <w:ind w:firstLine="441"/>
        <w:spacing w:before="0" w:after="0" w:line="560" w:lineRule="exact"/>
        <w:rPr>
          <w:rFonts w:hint="eastAsia" w:cs="Arial"/>
          <w:b/>
        </w:rPr>
        <w:outlineLvl w:val="1"/>
      </w:pPr>
      <w:r>
        <w:rPr>
          <w:rFonts w:hint="eastAsia" w:cs="Arial"/>
          <w:b/>
        </w:rPr>
        <w:t xml:space="preserve">一、采购人（代表）对投标人资格进行审查。</w:t>
      </w:r>
      <w:r>
        <w:rPr>
          <w:rFonts w:hint="eastAsia" w:cs="Arial"/>
          <w:b/>
        </w:rPr>
      </w:r>
      <w:r/>
    </w:p>
    <w:p>
      <w:pPr>
        <w:pStyle w:val="966"/>
        <w:ind w:firstLine="439"/>
        <w:spacing w:before="0" w:after="0" w:line="560" w:lineRule="exact"/>
        <w:rPr>
          <w:rFonts w:hint="eastAsia" w:cs="Arial"/>
        </w:rPr>
      </w:pPr>
      <w:r>
        <w:rPr>
          <w:rFonts w:hint="eastAsia" w:cs="Arial"/>
        </w:rPr>
        <w:t xml:space="preserve">投标人资格不合格的，其投标文件判定为无效投标文件。</w:t>
      </w:r>
      <w:r>
        <w:rPr>
          <w:rFonts w:hint="eastAsia" w:cs="Arial"/>
        </w:rPr>
      </w:r>
      <w:r/>
    </w:p>
    <w:p>
      <w:pPr>
        <w:pStyle w:val="966"/>
        <w:ind w:firstLine="441"/>
        <w:spacing w:before="0" w:after="0" w:line="560" w:lineRule="exact"/>
        <w:rPr>
          <w:rFonts w:hint="eastAsia" w:cs="Arial"/>
          <w:b/>
        </w:rPr>
        <w:outlineLvl w:val="1"/>
      </w:pPr>
      <w:r>
        <w:rPr>
          <w:rFonts w:hint="eastAsia" w:cs="Arial"/>
          <w:b/>
        </w:rPr>
        <w:t xml:space="preserve">二、评标委员会对符合资格投标人的投标文件进行符合性审查。</w:t>
      </w:r>
      <w:r>
        <w:rPr>
          <w:rFonts w:hint="eastAsia" w:cs="Arial"/>
          <w:b/>
        </w:rPr>
      </w:r>
      <w:r/>
    </w:p>
    <w:p>
      <w:pPr>
        <w:pStyle w:val="966"/>
        <w:ind w:firstLine="439"/>
        <w:spacing w:before="0" w:after="0" w:line="560" w:lineRule="exact"/>
        <w:rPr>
          <w:rFonts w:hint="eastAsia" w:cs="Arial"/>
        </w:rPr>
      </w:pPr>
      <w:r>
        <w:rPr>
          <w:rFonts w:hint="eastAsia" w:cs="Arial"/>
        </w:rPr>
        <w:t xml:space="preserve">未通过符合性审查的投标文件，将被判为不满足招标文件实质性要求。 </w:t>
      </w:r>
      <w:r>
        <w:rPr>
          <w:rFonts w:hint="eastAsia" w:cs="Arial"/>
        </w:rPr>
      </w:r>
      <w:r/>
    </w:p>
    <w:p>
      <w:pPr>
        <w:pStyle w:val="966"/>
        <w:ind w:firstLine="441"/>
        <w:spacing w:before="0" w:after="0" w:line="560" w:lineRule="exact"/>
        <w:rPr>
          <w:rFonts w:hint="eastAsia" w:cs="Arial"/>
          <w:b/>
        </w:rPr>
        <w:outlineLvl w:val="1"/>
      </w:pPr>
      <w:r>
        <w:rPr>
          <w:rFonts w:hint="eastAsia" w:cs="Arial"/>
          <w:b/>
        </w:rPr>
        <w:t xml:space="preserve">三、商务技术分：</w:t>
      </w:r>
      <w:r>
        <w:rPr>
          <w:rFonts w:hint="eastAsia" w:cs="Arial"/>
          <w:b/>
          <w:lang w:val="en-US" w:eastAsia="zh-CN"/>
        </w:rPr>
        <w:t xml:space="preserve">9</w:t>
      </w:r>
      <w:r>
        <w:rPr>
          <w:rFonts w:hint="eastAsia" w:cs="Arial"/>
          <w:b/>
          <w:lang w:val="en-US" w:eastAsia="zh-CN"/>
        </w:rPr>
        <w:t xml:space="preserve">0</w:t>
      </w:r>
      <w:r>
        <w:rPr>
          <w:rFonts w:hint="eastAsia" w:cs="Arial"/>
          <w:b/>
        </w:rPr>
        <w:t xml:space="preserve">分</w:t>
      </w:r>
      <w:r>
        <w:rPr>
          <w:rFonts w:hint="eastAsia" w:cs="Arial"/>
          <w:b/>
        </w:rPr>
      </w:r>
      <w:r/>
    </w:p>
    <w:tbl>
      <w:tblPr>
        <w:tblpPr w:horzAnchor="page" w:tblpX="1365" w:vertAnchor="text" w:tblpY="545" w:leftFromText="180" w:topFromText="0" w:rightFromText="180" w:bottomFromText="0"/>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7"/>
        <w:gridCol w:w="1001"/>
        <w:gridCol w:w="5019"/>
        <w:gridCol w:w="935"/>
        <w:gridCol w:w="891"/>
        <w:gridCol w:w="719"/>
      </w:tblGrid>
      <w:tr>
        <w:trPr>
          <w:trHeight w:val="542"/>
        </w:trPr>
        <w:tc>
          <w:tcPr>
            <w:tcW w:w="326" w:type="dxa"/>
            <w:vAlign w:val="center"/>
            <w:textDirection w:val="lrTb"/>
            <w:noWrap w:val="false"/>
          </w:tcPr>
          <w:p>
            <w:pPr>
              <w:pStyle w:val="874"/>
              <w:contextualSpacing/>
              <w:jc w:val="center"/>
              <w:keepLines w:val="0"/>
              <w:keepNext w:val="0"/>
              <w:pageBreakBefore w:val="0"/>
              <w:spacing w:line="400" w:lineRule="exact"/>
              <w:rPr>
                <w:rFonts w:hint="eastAsia" w:ascii="宋体" w:hAnsi="宋体" w:eastAsia="宋体" w:cs="宋体"/>
                <w:b/>
                <w:bCs/>
                <w:sz w:val="21"/>
                <w:szCs w:val="21"/>
              </w:rPr>
              <w:framePr w:vAnchor="text" w:hAnchor="page" w:x="1365" w:y="545"/>
            </w:pPr>
            <w:r>
              <w:rPr>
                <w:rFonts w:hint="eastAsia" w:ascii="宋体" w:hAnsi="宋体" w:eastAsia="宋体" w:cs="宋体"/>
                <w:b/>
                <w:bCs/>
                <w:sz w:val="21"/>
                <w:szCs w:val="21"/>
              </w:rPr>
              <w:t xml:space="preserve">序号</w:t>
            </w:r>
            <w:r>
              <w:rPr>
                <w:rFonts w:hint="eastAsia" w:ascii="宋体" w:hAnsi="宋体" w:eastAsia="宋体" w:cs="宋体"/>
                <w:b/>
                <w:bCs/>
                <w:sz w:val="21"/>
                <w:szCs w:val="21"/>
              </w:rPr>
            </w:r>
            <w:r/>
          </w:p>
        </w:tc>
        <w:tc>
          <w:tcPr>
            <w:tcW w:w="546" w:type="dxa"/>
            <w:vAlign w:val="center"/>
            <w:textDirection w:val="lrTb"/>
            <w:noWrap w:val="false"/>
          </w:tcPr>
          <w:p>
            <w:pPr>
              <w:pStyle w:val="874"/>
              <w:contextualSpacing/>
              <w:jc w:val="center"/>
              <w:keepLines w:val="0"/>
              <w:keepNext w:val="0"/>
              <w:pageBreakBefore w:val="0"/>
              <w:spacing w:line="400" w:lineRule="exact"/>
              <w:rPr>
                <w:rFonts w:hint="eastAsia" w:ascii="宋体" w:hAnsi="宋体" w:eastAsia="宋体" w:cs="宋体"/>
                <w:b/>
                <w:bCs/>
                <w:sz w:val="21"/>
                <w:szCs w:val="21"/>
              </w:rPr>
              <w:framePr w:vAnchor="text" w:hAnchor="page" w:x="1365" w:y="545"/>
            </w:pPr>
            <w:r>
              <w:rPr>
                <w:rFonts w:hint="eastAsia" w:ascii="宋体" w:hAnsi="宋体" w:eastAsia="宋体" w:cs="宋体"/>
                <w:b/>
                <w:bCs/>
                <w:sz w:val="21"/>
                <w:szCs w:val="21"/>
              </w:rPr>
              <w:t xml:space="preserve">评审项</w:t>
            </w:r>
            <w:r>
              <w:rPr>
                <w:rFonts w:hint="eastAsia" w:ascii="宋体" w:hAnsi="宋体" w:eastAsia="宋体" w:cs="宋体"/>
                <w:b/>
                <w:bCs/>
                <w:sz w:val="21"/>
                <w:szCs w:val="21"/>
              </w:rPr>
            </w:r>
            <w:r/>
          </w:p>
        </w:tc>
        <w:tc>
          <w:tcPr>
            <w:tcW w:w="2737" w:type="dxa"/>
            <w:vAlign w:val="center"/>
            <w:textDirection w:val="lrTb"/>
            <w:noWrap w:val="false"/>
          </w:tcPr>
          <w:p>
            <w:pPr>
              <w:pStyle w:val="874"/>
              <w:contextualSpacing/>
              <w:jc w:val="center"/>
              <w:keepLines w:val="0"/>
              <w:keepNext w:val="0"/>
              <w:pageBreakBefore w:val="0"/>
              <w:spacing w:line="400" w:lineRule="exact"/>
              <w:rPr>
                <w:rFonts w:hint="eastAsia" w:ascii="宋体" w:hAnsi="宋体" w:eastAsia="宋体" w:cs="宋体"/>
                <w:b/>
                <w:bCs/>
                <w:sz w:val="21"/>
                <w:szCs w:val="21"/>
              </w:rPr>
              <w:framePr w:vAnchor="text" w:hAnchor="page" w:x="1365" w:y="545"/>
            </w:pPr>
            <w:r>
              <w:rPr>
                <w:rFonts w:hint="eastAsia" w:ascii="宋体" w:hAnsi="宋体" w:eastAsia="宋体" w:cs="宋体"/>
                <w:b/>
                <w:bCs/>
                <w:sz w:val="21"/>
                <w:szCs w:val="21"/>
              </w:rPr>
              <w:t xml:space="preserve">评审标准</w:t>
            </w:r>
            <w:r>
              <w:rPr>
                <w:rFonts w:hint="eastAsia" w:ascii="宋体" w:hAnsi="宋体" w:eastAsia="宋体" w:cs="宋体"/>
                <w:b/>
                <w:bCs/>
                <w:sz w:val="21"/>
                <w:szCs w:val="21"/>
              </w:rPr>
            </w:r>
            <w:r/>
          </w:p>
        </w:tc>
        <w:tc>
          <w:tcPr>
            <w:tcW w:w="510" w:type="dxa"/>
            <w:vAlign w:val="center"/>
            <w:textDirection w:val="lrTb"/>
            <w:noWrap w:val="false"/>
          </w:tcPr>
          <w:p>
            <w:pPr>
              <w:pStyle w:val="874"/>
              <w:jc w:val="center"/>
              <w:keepLines w:val="0"/>
              <w:keepNext w:val="0"/>
              <w:pageBreakBefore w:val="0"/>
              <w:spacing w:line="400" w:lineRule="exact"/>
              <w:rPr>
                <w:rFonts w:hint="eastAsia" w:ascii="宋体" w:hAnsi="宋体" w:eastAsia="宋体" w:cs="宋体"/>
                <w:b/>
                <w:bCs/>
                <w:sz w:val="21"/>
                <w:szCs w:val="21"/>
              </w:rPr>
              <w:framePr w:vAnchor="text" w:hAnchor="page" w:x="1365" w:y="545"/>
            </w:pPr>
            <w:r>
              <w:rPr>
                <w:rFonts w:hint="eastAsia" w:ascii="宋体" w:hAnsi="宋体" w:eastAsia="宋体" w:cs="宋体"/>
                <w:b/>
                <w:bCs/>
                <w:sz w:val="21"/>
                <w:szCs w:val="21"/>
              </w:rPr>
              <w:t xml:space="preserve">最高分</w:t>
            </w:r>
            <w:r>
              <w:rPr>
                <w:rFonts w:hint="eastAsia" w:ascii="宋体" w:hAnsi="宋体" w:eastAsia="宋体" w:cs="宋体"/>
                <w:b/>
                <w:bCs/>
                <w:sz w:val="21"/>
                <w:szCs w:val="21"/>
              </w:rPr>
            </w:r>
            <w:r/>
          </w:p>
        </w:tc>
        <w:tc>
          <w:tcPr>
            <w:tcW w:w="486" w:type="dxa"/>
            <w:vAlign w:val="center"/>
            <w:textDirection w:val="lrTb"/>
            <w:noWrap w:val="false"/>
          </w:tcPr>
          <w:p>
            <w:pPr>
              <w:pStyle w:val="874"/>
              <w:jc w:val="center"/>
              <w:keepLines w:val="0"/>
              <w:keepNext w:val="0"/>
              <w:pageBreakBefore w:val="0"/>
              <w:spacing w:line="400" w:lineRule="exact"/>
              <w:rPr>
                <w:rFonts w:hint="eastAsia" w:ascii="宋体" w:hAnsi="宋体" w:eastAsia="宋体" w:cs="宋体"/>
                <w:b/>
                <w:bCs/>
                <w:sz w:val="21"/>
                <w:szCs w:val="21"/>
              </w:rPr>
              <w:framePr w:vAnchor="text" w:hAnchor="page" w:x="1365" w:y="545"/>
            </w:pPr>
            <w:r>
              <w:rPr>
                <w:rFonts w:hint="eastAsia" w:ascii="宋体" w:hAnsi="宋体" w:eastAsia="宋体" w:cs="宋体"/>
                <w:b/>
                <w:bCs/>
                <w:sz w:val="21"/>
                <w:szCs w:val="21"/>
              </w:rPr>
              <w:t xml:space="preserve">最低分</w:t>
            </w:r>
            <w:r>
              <w:rPr>
                <w:rFonts w:hint="eastAsia" w:ascii="宋体" w:hAnsi="宋体" w:eastAsia="宋体" w:cs="宋体"/>
                <w:b/>
                <w:bCs/>
                <w:sz w:val="21"/>
                <w:szCs w:val="21"/>
              </w:rPr>
            </w:r>
            <w:r/>
          </w:p>
        </w:tc>
        <w:tc>
          <w:tcPr>
            <w:tcW w:w="392" w:type="dxa"/>
            <w:vAlign w:val="center"/>
            <w:textDirection w:val="lrTb"/>
            <w:noWrap w:val="false"/>
          </w:tcPr>
          <w:p>
            <w:pPr>
              <w:pStyle w:val="874"/>
              <w:jc w:val="center"/>
              <w:keepLines w:val="0"/>
              <w:keepNext w:val="0"/>
              <w:pageBreakBefore w:val="0"/>
              <w:spacing w:line="400" w:lineRule="exact"/>
              <w:rPr>
                <w:rFonts w:hint="eastAsia" w:ascii="宋体" w:hAnsi="宋体" w:eastAsia="宋体" w:cs="宋体"/>
                <w:b/>
                <w:bCs/>
                <w:sz w:val="21"/>
                <w:szCs w:val="21"/>
              </w:rPr>
              <w:framePr w:vAnchor="text" w:hAnchor="page" w:x="1365" w:y="545"/>
            </w:pPr>
            <w:r>
              <w:rPr>
                <w:rFonts w:hint="eastAsia" w:ascii="宋体" w:hAnsi="宋体" w:eastAsia="宋体" w:cs="宋体"/>
                <w:b/>
                <w:bCs/>
                <w:color w:val="000000"/>
                <w:sz w:val="21"/>
                <w:szCs w:val="21"/>
              </w:rPr>
              <w:t xml:space="preserve">主/客观分</w:t>
            </w:r>
            <w:r>
              <w:rPr>
                <w:rFonts w:hint="eastAsia" w:ascii="宋体" w:hAnsi="宋体" w:eastAsia="宋体" w:cs="宋体"/>
                <w:b/>
                <w:bCs/>
                <w:sz w:val="21"/>
                <w:szCs w:val="21"/>
              </w:rPr>
            </w:r>
            <w:r/>
          </w:p>
        </w:tc>
      </w:tr>
      <w:tr>
        <w:trPr>
          <w:trHeight w:val="542"/>
        </w:trPr>
        <w:tc>
          <w:tcPr>
            <w:tcW w:w="326" w:type="dxa"/>
            <w:vAlign w:val="center"/>
            <w:textDirection w:val="lrTb"/>
            <w:noWrap w:val="false"/>
          </w:tcPr>
          <w:p>
            <w:pPr>
              <w:pStyle w:val="874"/>
              <w:contextualSpacing/>
              <w:jc w:val="center"/>
              <w:keepLines w:val="0"/>
              <w:keepNext w:val="0"/>
              <w:pageBreakBefore w:val="0"/>
              <w:spacing w:line="400" w:lineRule="exact"/>
              <w:rPr>
                <w:rFonts w:hint="eastAsia" w:ascii="宋体" w:hAnsi="宋体" w:eastAsia="宋体" w:cs="宋体"/>
                <w:b w:val="0"/>
                <w:bCs w:val="0"/>
                <w:sz w:val="21"/>
                <w:szCs w:val="21"/>
                <w:lang w:val="en-US" w:eastAsia="zh-CN"/>
              </w:rPr>
              <w:framePr w:vAnchor="text" w:hAnchor="page" w:x="1365" w:y="545"/>
            </w:pPr>
            <w:r>
              <w:rPr>
                <w:rFonts w:hint="eastAsia" w:ascii="宋体" w:hAnsi="宋体" w:eastAsia="宋体" w:cs="宋体"/>
                <w:b w:val="0"/>
                <w:bCs w:val="0"/>
                <w:sz w:val="21"/>
                <w:szCs w:val="21"/>
                <w:lang w:val="en-US" w:eastAsia="zh-CN"/>
              </w:rPr>
              <w:t xml:space="preserve">1</w:t>
            </w:r>
            <w:r>
              <w:rPr>
                <w:rFonts w:hint="eastAsia" w:ascii="宋体" w:hAnsi="宋体" w:eastAsia="宋体" w:cs="宋体"/>
                <w:b w:val="0"/>
                <w:bCs w:val="0"/>
                <w:sz w:val="21"/>
                <w:szCs w:val="21"/>
                <w:lang w:val="en-US" w:eastAsia="zh-CN"/>
              </w:rPr>
            </w:r>
            <w:r/>
          </w:p>
        </w:tc>
        <w:tc>
          <w:tcPr>
            <w:tcW w:w="546" w:type="dxa"/>
            <w:vAlign w:val="center"/>
            <w:textDirection w:val="lrTb"/>
            <w:noWrap w:val="false"/>
          </w:tcPr>
          <w:p>
            <w:pPr>
              <w:pStyle w:val="874"/>
              <w:jc w:val="center"/>
              <w:keepLines w:val="0"/>
              <w:keepNext w:val="0"/>
              <w:pageBreakBefore w:val="0"/>
              <w:spacing w:line="360" w:lineRule="auto"/>
              <w:widowControl/>
              <w:rPr>
                <w:rFonts w:hint="eastAsia" w:ascii="宋体" w:hAnsi="宋体" w:eastAsia="宋体" w:cs="宋体"/>
                <w:b/>
                <w:bCs/>
                <w:color w:val="000000"/>
                <w:sz w:val="21"/>
                <w:szCs w:val="21"/>
                <w:lang w:bidi="ar"/>
              </w:rPr>
              <w:framePr w:vAnchor="text" w:hAnchor="page" w:x="1365" w:y="545"/>
            </w:pPr>
            <w:r>
              <w:rPr>
                <w:rFonts w:hint="eastAsia" w:ascii="宋体" w:hAnsi="宋体" w:eastAsia="宋体" w:cs="宋体"/>
                <w:b/>
                <w:bCs/>
                <w:color w:val="000000"/>
                <w:sz w:val="21"/>
                <w:szCs w:val="21"/>
                <w:lang w:bidi="ar"/>
              </w:rPr>
              <w:t xml:space="preserve">综合能力1</w:t>
            </w:r>
            <w:r>
              <w:rPr>
                <w:rFonts w:hint="eastAsia" w:ascii="宋体" w:hAnsi="宋体" w:eastAsia="宋体" w:cs="宋体"/>
                <w:b/>
                <w:bCs/>
                <w:color w:val="000000"/>
                <w:sz w:val="21"/>
                <w:szCs w:val="21"/>
                <w:lang w:bidi="ar"/>
              </w:rPr>
            </w:r>
            <w:r/>
          </w:p>
          <w:p>
            <w:pPr>
              <w:pStyle w:val="874"/>
              <w:contextualSpacing/>
              <w:jc w:val="center"/>
              <w:keepLines w:val="0"/>
              <w:keepNext w:val="0"/>
              <w:pageBreakBefore w:val="0"/>
              <w:spacing w:line="400" w:lineRule="exact"/>
              <w:rPr>
                <w:rFonts w:hint="eastAsia" w:ascii="宋体" w:hAnsi="宋体" w:eastAsia="宋体" w:cs="宋体"/>
                <w:b w:val="0"/>
                <w:bCs w:val="0"/>
                <w:sz w:val="21"/>
                <w:szCs w:val="21"/>
                <w:lang w:val="en-US" w:eastAsia="zh-CN"/>
              </w:rPr>
              <w:framePr w:vAnchor="text" w:hAnchor="page" w:x="1365" w:y="545"/>
            </w:pPr>
            <w:r>
              <w:rPr>
                <w:rFonts w:hint="eastAsia" w:ascii="宋体" w:hAnsi="宋体" w:eastAsia="宋体" w:cs="宋体"/>
                <w:b w:val="0"/>
                <w:bCs w:val="0"/>
                <w:sz w:val="21"/>
                <w:szCs w:val="21"/>
                <w:lang w:val="en-US" w:eastAsia="zh-CN"/>
              </w:rPr>
            </w:r>
            <w:r/>
          </w:p>
        </w:tc>
        <w:tc>
          <w:tcPr>
            <w:tcW w:w="2737" w:type="dxa"/>
            <w:vAlign w:val="center"/>
            <w:textDirection w:val="lrTb"/>
            <w:noWrap w:val="false"/>
          </w:tcPr>
          <w:p>
            <w:pPr>
              <w:pStyle w:val="874"/>
              <w:jc w:val="left"/>
              <w:keepLines w:val="0"/>
              <w:keepNext w:val="0"/>
              <w:pageBreakBefore w:val="0"/>
              <w:spacing w:line="400" w:lineRule="exact"/>
              <w:rPr>
                <w:rFonts w:hint="eastAsia" w:ascii="宋体" w:hAnsi="宋体" w:eastAsia="宋体" w:cs="宋体"/>
                <w:b w:val="0"/>
                <w:bCs w:val="0"/>
                <w:sz w:val="21"/>
                <w:szCs w:val="21"/>
                <w:lang w:eastAsia="zh-CN"/>
              </w:rPr>
              <w:framePr w:vAnchor="text" w:hAnchor="page" w:x="1365" w:y="545"/>
            </w:pPr>
            <w:r>
              <w:rPr>
                <w:rFonts w:hint="eastAsia" w:ascii="宋体" w:hAnsi="宋体" w:eastAsia="宋体" w:cs="宋体"/>
                <w:sz w:val="21"/>
                <w:szCs w:val="21"/>
              </w:rPr>
              <w:t xml:space="preserve">1.供应商具有有效的ISO20000信息技术服务管理体系认证证书的，得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2.供应商具有有效的ISO27001信息安全管理体系认证证书的，得 </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rPr>
                <w:rFonts w:hint="eastAsia" w:ascii="宋体" w:hAnsi="宋体" w:eastAsia="宋体" w:cs="宋体"/>
                <w:sz w:val="21"/>
                <w:szCs w:val="21"/>
              </w:rPr>
              <w:br w:type="textWrapping" w:clear="all"/>
            </w:r>
            <w:r>
              <w:rPr>
                <w:rFonts w:hint="eastAsia" w:ascii="宋体" w:hAnsi="宋体" w:eastAsia="宋体" w:cs="宋体"/>
                <w:sz w:val="21"/>
                <w:szCs w:val="21"/>
                <w:lang w:val="en-US" w:eastAsia="zh-CN"/>
              </w:rPr>
              <w:t xml:space="preserve">注：</w:t>
            </w:r>
            <w:r>
              <w:rPr>
                <w:rFonts w:hint="eastAsia" w:ascii="宋体" w:hAnsi="宋体" w:eastAsia="宋体" w:cs="宋体"/>
                <w:sz w:val="21"/>
                <w:szCs w:val="21"/>
              </w:rPr>
              <w:t xml:space="preserve">上述证书在投标文件中须提供有效证书扫描件</w:t>
            </w:r>
            <w:r>
              <w:rPr>
                <w:rFonts w:hint="eastAsia" w:ascii="宋体" w:hAnsi="宋体" w:eastAsia="宋体" w:cs="宋体"/>
                <w:sz w:val="21"/>
                <w:szCs w:val="21"/>
                <w:lang w:val="en-US" w:eastAsia="zh-CN"/>
              </w:rPr>
              <w:t xml:space="preserve">加盖公章</w:t>
            </w:r>
            <w:r>
              <w:rPr>
                <w:rFonts w:hint="eastAsia" w:ascii="宋体" w:hAnsi="宋体" w:eastAsia="宋体" w:cs="宋体"/>
                <w:sz w:val="21"/>
                <w:szCs w:val="21"/>
              </w:rPr>
              <w:t xml:space="preserve">。</w:t>
            </w:r>
            <w:r>
              <w:rPr>
                <w:rFonts w:hint="eastAsia" w:ascii="宋体" w:hAnsi="宋体" w:eastAsia="宋体" w:cs="宋体"/>
                <w:b w:val="0"/>
                <w:bCs w:val="0"/>
                <w:sz w:val="21"/>
                <w:szCs w:val="21"/>
                <w:lang w:eastAsia="zh-CN"/>
              </w:rPr>
            </w:r>
            <w:r/>
          </w:p>
        </w:tc>
        <w:tc>
          <w:tcPr>
            <w:tcW w:w="510" w:type="dxa"/>
            <w:vAlign w:val="center"/>
            <w:textDirection w:val="lrTb"/>
            <w:noWrap w:val="false"/>
          </w:tcPr>
          <w:p>
            <w:pPr>
              <w:pStyle w:val="874"/>
              <w:jc w:val="center"/>
              <w:keepLines w:val="0"/>
              <w:keepNext w:val="0"/>
              <w:pageBreakBefore w:val="0"/>
              <w:spacing w:line="400" w:lineRule="exact"/>
              <w:rPr>
                <w:rFonts w:ascii="宋体" w:hAnsi="宋体" w:eastAsia="宋体" w:cs="宋体"/>
                <w:b w:val="0"/>
                <w:bCs w:val="0"/>
                <w:sz w:val="21"/>
                <w:szCs w:val="21"/>
                <w:lang w:val="en-US" w:eastAsia="zh-CN"/>
              </w:rPr>
              <w:framePr w:vAnchor="text" w:hAnchor="page" w:x="1365" w:y="545"/>
            </w:pPr>
            <w:r>
              <w:rPr>
                <w:rFonts w:hint="eastAsia" w:ascii="宋体" w:hAnsi="宋体" w:eastAsia="宋体" w:cs="宋体"/>
                <w:b w:val="0"/>
                <w:bCs w:val="0"/>
                <w:sz w:val="21"/>
                <w:szCs w:val="21"/>
                <w:lang w:val="en-US" w:eastAsia="zh-CN"/>
              </w:rPr>
              <w:t xml:space="preserve">6</w:t>
            </w:r>
            <w:r>
              <w:rPr>
                <w:rFonts w:ascii="宋体" w:hAnsi="宋体" w:eastAsia="宋体" w:cs="宋体"/>
                <w:b w:val="0"/>
                <w:bCs w:val="0"/>
                <w:sz w:val="21"/>
                <w:szCs w:val="21"/>
                <w:lang w:val="en-US" w:eastAsia="zh-CN"/>
              </w:rPr>
            </w:r>
            <w:r/>
          </w:p>
        </w:tc>
        <w:tc>
          <w:tcPr>
            <w:tcW w:w="486" w:type="dxa"/>
            <w:vAlign w:val="center"/>
            <w:textDirection w:val="lrTb"/>
            <w:noWrap w:val="false"/>
          </w:tcPr>
          <w:p>
            <w:pPr>
              <w:pStyle w:val="874"/>
              <w:jc w:val="center"/>
              <w:keepLines w:val="0"/>
              <w:keepNext w:val="0"/>
              <w:pageBreakBefore w:val="0"/>
              <w:spacing w:line="400" w:lineRule="exact"/>
              <w:rPr>
                <w:rFonts w:ascii="宋体" w:hAnsi="宋体" w:eastAsia="宋体" w:cs="宋体"/>
                <w:b w:val="0"/>
                <w:bCs w:val="0"/>
                <w:sz w:val="21"/>
                <w:szCs w:val="21"/>
                <w:lang w:val="en-US" w:eastAsia="zh-CN"/>
              </w:rPr>
              <w:framePr w:vAnchor="text" w:hAnchor="page" w:x="1365" w:y="545"/>
            </w:pPr>
            <w:r>
              <w:rPr>
                <w:rFonts w:hint="eastAsia" w:ascii="宋体" w:hAnsi="宋体" w:eastAsia="宋体" w:cs="宋体"/>
                <w:b w:val="0"/>
                <w:bCs w:val="0"/>
                <w:sz w:val="21"/>
                <w:szCs w:val="21"/>
                <w:lang w:val="en-US" w:eastAsia="zh-CN"/>
              </w:rPr>
              <w:t xml:space="preserve">0</w:t>
            </w:r>
            <w:r>
              <w:rPr>
                <w:rFonts w:ascii="宋体" w:hAnsi="宋体" w:eastAsia="宋体" w:cs="宋体"/>
                <w:b w:val="0"/>
                <w:bCs w:val="0"/>
                <w:sz w:val="21"/>
                <w:szCs w:val="21"/>
                <w:lang w:val="en-US" w:eastAsia="zh-CN"/>
              </w:rPr>
            </w:r>
            <w:r/>
          </w:p>
        </w:tc>
        <w:tc>
          <w:tcPr>
            <w:tcW w:w="392" w:type="dxa"/>
            <w:vAlign w:val="center"/>
            <w:textDirection w:val="lrTb"/>
            <w:noWrap w:val="false"/>
          </w:tcPr>
          <w:p>
            <w:pPr>
              <w:pStyle w:val="874"/>
              <w:jc w:val="center"/>
              <w:keepLines w:val="0"/>
              <w:keepNext w:val="0"/>
              <w:pageBreakBefore w:val="0"/>
              <w:spacing w:line="400" w:lineRule="exact"/>
              <w:rPr>
                <w:rFonts w:ascii="宋体" w:hAnsi="宋体" w:eastAsia="宋体" w:cs="宋体"/>
                <w:b w:val="0"/>
                <w:bCs w:val="0"/>
                <w:color w:val="000000"/>
                <w:sz w:val="21"/>
                <w:szCs w:val="21"/>
                <w:lang w:val="en-US" w:eastAsia="zh-CN"/>
              </w:rPr>
              <w:framePr w:vAnchor="text" w:hAnchor="page" w:x="1365" w:y="545"/>
            </w:pPr>
            <w:r>
              <w:rPr>
                <w:rFonts w:hint="eastAsia" w:ascii="宋体" w:hAnsi="宋体" w:eastAsia="宋体" w:cs="宋体"/>
                <w:b w:val="0"/>
                <w:bCs w:val="0"/>
                <w:color w:val="000000"/>
                <w:sz w:val="21"/>
                <w:szCs w:val="21"/>
                <w:lang w:val="en-US" w:eastAsia="zh-CN"/>
              </w:rPr>
              <w:t xml:space="preserve">客观分</w:t>
            </w:r>
            <w:r>
              <w:rPr>
                <w:rFonts w:ascii="宋体" w:hAnsi="宋体" w:eastAsia="宋体" w:cs="宋体"/>
                <w:b w:val="0"/>
                <w:bCs w:val="0"/>
                <w:color w:val="000000"/>
                <w:sz w:val="21"/>
                <w:szCs w:val="21"/>
                <w:lang w:val="en-US" w:eastAsia="zh-CN"/>
              </w:rPr>
            </w:r>
            <w:r/>
          </w:p>
        </w:tc>
      </w:tr>
      <w:tr>
        <w:trPr>
          <w:trHeight w:val="542"/>
        </w:trPr>
        <w:tc>
          <w:tcPr>
            <w:tcW w:w="326" w:type="dxa"/>
            <w:vAlign w:val="center"/>
            <w:textDirection w:val="lrTb"/>
            <w:noWrap w:val="false"/>
          </w:tcPr>
          <w:p>
            <w:pPr>
              <w:pStyle w:val="874"/>
              <w:contextualSpacing/>
              <w:jc w:val="center"/>
              <w:keepLines w:val="0"/>
              <w:keepNext w:val="0"/>
              <w:pageBreakBefore w:val="0"/>
              <w:spacing w:line="400" w:lineRule="exact"/>
              <w:rPr>
                <w:rFonts w:hint="eastAsia" w:ascii="宋体" w:hAnsi="宋体" w:eastAsia="宋体" w:cs="宋体"/>
                <w:b w:val="0"/>
                <w:bCs w:val="0"/>
                <w:sz w:val="21"/>
                <w:szCs w:val="21"/>
                <w:lang w:val="en-US" w:eastAsia="zh-CN"/>
              </w:rPr>
              <w:framePr w:vAnchor="text" w:hAnchor="page" w:x="1365" w:y="545"/>
            </w:pP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lang w:val="en-US" w:eastAsia="zh-CN"/>
              </w:rPr>
            </w:r>
            <w:r/>
          </w:p>
        </w:tc>
        <w:tc>
          <w:tcPr>
            <w:tcW w:w="546" w:type="dxa"/>
            <w:vAlign w:val="center"/>
            <w:textDirection w:val="lrTb"/>
            <w:noWrap w:val="false"/>
          </w:tcPr>
          <w:p>
            <w:pPr>
              <w:pStyle w:val="874"/>
              <w:jc w:val="center"/>
              <w:keepLines w:val="0"/>
              <w:keepNext w:val="0"/>
              <w:pageBreakBefore w:val="0"/>
              <w:spacing w:line="360" w:lineRule="auto"/>
              <w:widowControl/>
              <w:rPr>
                <w:rFonts w:hint="eastAsia" w:ascii="宋体" w:hAnsi="宋体" w:eastAsia="宋体" w:cs="宋体"/>
                <w:b/>
                <w:bCs/>
                <w:color w:val="000000"/>
                <w:sz w:val="21"/>
                <w:szCs w:val="21"/>
                <w:lang w:bidi="ar"/>
              </w:rPr>
              <w:framePr w:vAnchor="text" w:hAnchor="page" w:x="1365" w:y="545"/>
            </w:pPr>
            <w:r>
              <w:rPr>
                <w:rFonts w:hint="eastAsia" w:ascii="宋体" w:hAnsi="宋体" w:eastAsia="宋体" w:cs="宋体"/>
                <w:b/>
                <w:bCs/>
                <w:color w:val="000000"/>
                <w:sz w:val="21"/>
                <w:szCs w:val="21"/>
                <w:lang w:bidi="ar"/>
              </w:rPr>
              <w:t xml:space="preserve">综合能力2</w:t>
            </w:r>
            <w:r>
              <w:rPr>
                <w:rFonts w:hint="eastAsia" w:ascii="宋体" w:hAnsi="宋体" w:eastAsia="宋体" w:cs="宋体"/>
                <w:b/>
                <w:bCs/>
                <w:color w:val="000000"/>
                <w:sz w:val="21"/>
                <w:szCs w:val="21"/>
                <w:lang w:bidi="ar"/>
              </w:rPr>
            </w:r>
            <w:r/>
          </w:p>
          <w:p>
            <w:pPr>
              <w:pStyle w:val="874"/>
              <w:jc w:val="center"/>
              <w:keepLines w:val="0"/>
              <w:keepNext w:val="0"/>
              <w:pageBreakBefore w:val="0"/>
              <w:spacing w:line="360" w:lineRule="auto"/>
              <w:widowControl/>
              <w:rPr>
                <w:rFonts w:hint="eastAsia" w:ascii="宋体" w:hAnsi="宋体" w:eastAsia="宋体" w:cs="宋体"/>
                <w:b w:val="0"/>
                <w:bCs w:val="0"/>
                <w:sz w:val="21"/>
                <w:szCs w:val="21"/>
                <w:lang w:val="en-US" w:eastAsia="zh-CN"/>
              </w:rPr>
              <w:framePr w:vAnchor="text" w:hAnchor="page" w:x="1365" w:y="545"/>
            </w:pPr>
            <w:r>
              <w:rPr>
                <w:rFonts w:hint="eastAsia" w:ascii="宋体" w:hAnsi="宋体" w:eastAsia="宋体" w:cs="宋体"/>
                <w:b w:val="0"/>
                <w:bCs w:val="0"/>
                <w:sz w:val="21"/>
                <w:szCs w:val="21"/>
                <w:lang w:val="en-US" w:eastAsia="zh-CN"/>
              </w:rPr>
            </w:r>
            <w:r/>
          </w:p>
        </w:tc>
        <w:tc>
          <w:tcPr>
            <w:tcW w:w="2737" w:type="dxa"/>
            <w:vAlign w:val="center"/>
            <w:textDirection w:val="lrTb"/>
            <w:noWrap w:val="false"/>
          </w:tcPr>
          <w:p>
            <w:pPr>
              <w:pStyle w:val="874"/>
              <w:jc w:val="left"/>
              <w:keepLines w:val="0"/>
              <w:keepNext w:val="0"/>
              <w:pageBreakBefore w:val="0"/>
              <w:spacing w:line="360" w:lineRule="auto"/>
              <w:rPr>
                <w:rFonts w:hint="eastAsia" w:ascii="宋体" w:hAnsi="宋体" w:eastAsia="宋体" w:cs="宋体"/>
                <w:b w:val="0"/>
                <w:bCs w:val="0"/>
                <w:sz w:val="21"/>
                <w:szCs w:val="21"/>
                <w:lang w:eastAsia="zh-CN"/>
              </w:rPr>
              <w:framePr w:vAnchor="text" w:hAnchor="page" w:x="1365" w:y="545"/>
            </w:pPr>
            <w:r>
              <w:rPr>
                <w:rFonts w:hint="eastAsia" w:ascii="宋体" w:hAnsi="宋体" w:eastAsia="宋体" w:cs="宋体"/>
                <w:sz w:val="21"/>
                <w:szCs w:val="21"/>
              </w:rPr>
              <w:t xml:space="preserve">1.供应商具有ITSS信息技术服务标准符合性证书的，得4分。</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2.供应商具有信息系统建设和服务能力评估证书的，得4分。</w:t>
            </w:r>
            <w:r>
              <w:rPr>
                <w:rFonts w:hint="eastAsia" w:ascii="宋体" w:hAnsi="宋体" w:eastAsia="宋体" w:cs="宋体"/>
                <w:sz w:val="21"/>
                <w:szCs w:val="21"/>
              </w:rPr>
              <w:br w:type="textWrapping" w:clear="all"/>
            </w:r>
            <w:r>
              <w:rPr>
                <w:rFonts w:hint="eastAsia" w:ascii="宋体" w:hAnsi="宋体" w:eastAsia="宋体" w:cs="宋体"/>
                <w:sz w:val="21"/>
                <w:szCs w:val="21"/>
                <w:lang w:val="en-US" w:eastAsia="zh-CN"/>
              </w:rPr>
              <w:t xml:space="preserve">注：</w:t>
            </w:r>
            <w:r>
              <w:rPr>
                <w:rFonts w:hint="eastAsia" w:ascii="宋体" w:hAnsi="宋体" w:eastAsia="宋体" w:cs="宋体"/>
                <w:sz w:val="21"/>
                <w:szCs w:val="21"/>
              </w:rPr>
              <w:t xml:space="preserve">投标文件中须提供上述</w:t>
            </w:r>
            <w:r>
              <w:rPr>
                <w:rFonts w:hint="eastAsia" w:ascii="宋体" w:hAnsi="宋体" w:eastAsia="宋体" w:cs="宋体"/>
                <w:sz w:val="21"/>
                <w:szCs w:val="21"/>
                <w:lang w:val="en-US" w:eastAsia="zh-CN"/>
              </w:rPr>
              <w:t xml:space="preserve">有效</w:t>
            </w:r>
            <w:r>
              <w:rPr>
                <w:rFonts w:hint="eastAsia" w:ascii="宋体" w:hAnsi="宋体" w:eastAsia="宋体" w:cs="宋体"/>
                <w:sz w:val="21"/>
                <w:szCs w:val="21"/>
              </w:rPr>
              <w:t xml:space="preserve">证书扫描件</w:t>
            </w:r>
            <w:r>
              <w:rPr>
                <w:rFonts w:hint="eastAsia" w:ascii="宋体" w:hAnsi="宋体" w:eastAsia="宋体" w:cs="宋体"/>
                <w:sz w:val="21"/>
                <w:szCs w:val="21"/>
                <w:lang w:val="en-US" w:eastAsia="zh-CN"/>
              </w:rPr>
              <w:t xml:space="preserve">加盖公章</w:t>
            </w:r>
            <w:r>
              <w:rPr>
                <w:rFonts w:hint="eastAsia" w:ascii="宋体" w:hAnsi="宋体" w:eastAsia="宋体" w:cs="宋体"/>
                <w:sz w:val="21"/>
                <w:szCs w:val="21"/>
              </w:rPr>
              <w:t xml:space="preserve">。</w:t>
            </w:r>
            <w:r>
              <w:rPr>
                <w:rFonts w:hint="eastAsia" w:ascii="宋体" w:hAnsi="宋体" w:eastAsia="宋体" w:cs="宋体"/>
                <w:b w:val="0"/>
                <w:bCs w:val="0"/>
                <w:sz w:val="21"/>
                <w:szCs w:val="21"/>
                <w:lang w:eastAsia="zh-CN"/>
              </w:rPr>
            </w:r>
            <w:r/>
          </w:p>
        </w:tc>
        <w:tc>
          <w:tcPr>
            <w:tcW w:w="510" w:type="dxa"/>
            <w:vAlign w:val="center"/>
            <w:textDirection w:val="lrTb"/>
            <w:noWrap w:val="false"/>
          </w:tcPr>
          <w:p>
            <w:pPr>
              <w:pStyle w:val="874"/>
              <w:jc w:val="center"/>
              <w:keepLines w:val="0"/>
              <w:keepNext w:val="0"/>
              <w:pageBreakBefore w:val="0"/>
              <w:spacing w:line="400" w:lineRule="exact"/>
              <w:rPr>
                <w:rFonts w:ascii="宋体" w:hAnsi="宋体" w:eastAsia="宋体" w:cs="宋体"/>
                <w:b w:val="0"/>
                <w:bCs w:val="0"/>
                <w:sz w:val="21"/>
                <w:szCs w:val="21"/>
                <w:lang w:val="en-US" w:eastAsia="zh-CN"/>
              </w:rPr>
              <w:framePr w:vAnchor="text" w:hAnchor="page" w:x="1365" w:y="545"/>
            </w:pPr>
            <w:r>
              <w:rPr>
                <w:rFonts w:hint="eastAsia" w:ascii="宋体" w:hAnsi="宋体" w:eastAsia="宋体" w:cs="宋体"/>
                <w:b w:val="0"/>
                <w:bCs w:val="0"/>
                <w:sz w:val="21"/>
                <w:szCs w:val="21"/>
                <w:lang w:val="en-US" w:eastAsia="zh-CN"/>
              </w:rPr>
              <w:t xml:space="preserve">8</w:t>
            </w:r>
            <w:r>
              <w:rPr>
                <w:rFonts w:ascii="宋体" w:hAnsi="宋体" w:eastAsia="宋体" w:cs="宋体"/>
                <w:b w:val="0"/>
                <w:bCs w:val="0"/>
                <w:sz w:val="21"/>
                <w:szCs w:val="21"/>
                <w:lang w:val="en-US" w:eastAsia="zh-CN"/>
              </w:rPr>
            </w:r>
            <w:r/>
          </w:p>
        </w:tc>
        <w:tc>
          <w:tcPr>
            <w:tcW w:w="486" w:type="dxa"/>
            <w:vAlign w:val="center"/>
            <w:textDirection w:val="lrTb"/>
            <w:noWrap w:val="false"/>
          </w:tcPr>
          <w:p>
            <w:pPr>
              <w:pStyle w:val="874"/>
              <w:jc w:val="center"/>
              <w:keepLines w:val="0"/>
              <w:keepNext w:val="0"/>
              <w:pageBreakBefore w:val="0"/>
              <w:spacing w:line="400" w:lineRule="exact"/>
              <w:rPr>
                <w:rFonts w:ascii="宋体" w:hAnsi="宋体" w:eastAsia="宋体" w:cs="宋体"/>
                <w:b w:val="0"/>
                <w:bCs w:val="0"/>
                <w:sz w:val="21"/>
                <w:szCs w:val="21"/>
                <w:lang w:val="en-US" w:eastAsia="zh-CN"/>
              </w:rPr>
              <w:framePr w:vAnchor="text" w:hAnchor="page" w:x="1365" w:y="545"/>
            </w:pPr>
            <w:r>
              <w:rPr>
                <w:rFonts w:hint="eastAsia" w:ascii="宋体" w:hAnsi="宋体" w:eastAsia="宋体" w:cs="宋体"/>
                <w:b w:val="0"/>
                <w:bCs w:val="0"/>
                <w:sz w:val="21"/>
                <w:szCs w:val="21"/>
                <w:lang w:val="en-US" w:eastAsia="zh-CN"/>
              </w:rPr>
              <w:t xml:space="preserve">0</w:t>
            </w:r>
            <w:r>
              <w:rPr>
                <w:rFonts w:ascii="宋体" w:hAnsi="宋体" w:eastAsia="宋体" w:cs="宋体"/>
                <w:b w:val="0"/>
                <w:bCs w:val="0"/>
                <w:sz w:val="21"/>
                <w:szCs w:val="21"/>
                <w:lang w:val="en-US" w:eastAsia="zh-CN"/>
              </w:rPr>
            </w:r>
            <w:r/>
          </w:p>
        </w:tc>
        <w:tc>
          <w:tcPr>
            <w:tcW w:w="392" w:type="dxa"/>
            <w:vAlign w:val="center"/>
            <w:textDirection w:val="lrTb"/>
            <w:noWrap w:val="false"/>
          </w:tcPr>
          <w:p>
            <w:pPr>
              <w:pStyle w:val="874"/>
              <w:jc w:val="center"/>
              <w:keepLines w:val="0"/>
              <w:keepNext w:val="0"/>
              <w:pageBreakBefore w:val="0"/>
              <w:spacing w:line="400" w:lineRule="exact"/>
              <w:rPr>
                <w:rFonts w:hint="eastAsia" w:ascii="宋体" w:hAnsi="宋体" w:eastAsia="宋体" w:cs="宋体"/>
                <w:b w:val="0"/>
                <w:bCs w:val="0"/>
                <w:color w:val="000000"/>
                <w:sz w:val="21"/>
                <w:szCs w:val="21"/>
                <w:lang w:val="en-US" w:eastAsia="zh-CN"/>
              </w:rPr>
              <w:framePr w:vAnchor="text" w:hAnchor="page" w:x="1365" w:y="545"/>
            </w:pPr>
            <w:r>
              <w:rPr>
                <w:rFonts w:hint="eastAsia" w:ascii="宋体" w:hAnsi="宋体" w:eastAsia="宋体" w:cs="宋体"/>
                <w:b w:val="0"/>
                <w:bCs w:val="0"/>
                <w:color w:val="000000"/>
                <w:sz w:val="21"/>
                <w:szCs w:val="21"/>
                <w:lang w:val="en-US" w:eastAsia="zh-CN"/>
              </w:rPr>
              <w:t xml:space="preserve">客观分</w:t>
            </w:r>
            <w:r>
              <w:rPr>
                <w:rFonts w:hint="eastAsia" w:ascii="宋体" w:hAnsi="宋体" w:eastAsia="宋体" w:cs="宋体"/>
                <w:b w:val="0"/>
                <w:bCs w:val="0"/>
                <w:color w:val="000000"/>
                <w:sz w:val="21"/>
                <w:szCs w:val="21"/>
                <w:lang w:val="en-US" w:eastAsia="zh-CN"/>
              </w:rPr>
            </w:r>
            <w:r/>
          </w:p>
        </w:tc>
      </w:tr>
      <w:tr>
        <w:trPr>
          <w:trHeight w:val="542"/>
        </w:trPr>
        <w:tc>
          <w:tcPr>
            <w:tcW w:w="326" w:type="dxa"/>
            <w:vAlign w:val="center"/>
            <w:textDirection w:val="lrTb"/>
            <w:noWrap w:val="false"/>
          </w:tcPr>
          <w:p>
            <w:pPr>
              <w:pStyle w:val="874"/>
              <w:contextualSpacing/>
              <w:jc w:val="center"/>
              <w:keepLines w:val="0"/>
              <w:keepNext w:val="0"/>
              <w:pageBreakBefore w:val="0"/>
              <w:spacing w:line="400" w:lineRule="exact"/>
              <w:rPr>
                <w:rFonts w:hint="eastAsia" w:ascii="宋体" w:hAnsi="宋体" w:eastAsia="宋体" w:cs="宋体"/>
                <w:b w:val="0"/>
                <w:bCs w:val="0"/>
                <w:sz w:val="21"/>
                <w:szCs w:val="21"/>
                <w:lang w:val="en-US" w:eastAsia="zh-CN"/>
              </w:rPr>
              <w:framePr w:vAnchor="text" w:hAnchor="page" w:x="1365" w:y="545"/>
            </w:pPr>
            <w:r>
              <w:rPr>
                <w:rFonts w:hint="eastAsia" w:ascii="宋体" w:hAnsi="宋体" w:eastAsia="宋体" w:cs="宋体"/>
                <w:b w:val="0"/>
                <w:bCs w:val="0"/>
                <w:sz w:val="21"/>
                <w:szCs w:val="21"/>
                <w:lang w:val="en-US" w:eastAsia="zh-CN"/>
              </w:rPr>
              <w:t xml:space="preserve">3</w:t>
            </w:r>
            <w:r>
              <w:rPr>
                <w:rFonts w:hint="eastAsia" w:ascii="宋体" w:hAnsi="宋体" w:eastAsia="宋体" w:cs="宋体"/>
                <w:b w:val="0"/>
                <w:bCs w:val="0"/>
                <w:sz w:val="21"/>
                <w:szCs w:val="21"/>
                <w:lang w:val="en-US" w:eastAsia="zh-CN"/>
              </w:rPr>
            </w:r>
            <w:r/>
          </w:p>
        </w:tc>
        <w:tc>
          <w:tcPr>
            <w:tcW w:w="546" w:type="dxa"/>
            <w:vAlign w:val="center"/>
            <w:textDirection w:val="lrTb"/>
            <w:noWrap w:val="false"/>
          </w:tcPr>
          <w:p>
            <w:pPr>
              <w:pStyle w:val="874"/>
              <w:contextualSpacing/>
              <w:jc w:val="center"/>
              <w:keepLines w:val="0"/>
              <w:keepNext w:val="0"/>
              <w:pageBreakBefore w:val="0"/>
              <w:spacing w:line="400" w:lineRule="exact"/>
              <w:rPr>
                <w:rFonts w:hint="eastAsia" w:ascii="宋体" w:hAnsi="宋体" w:eastAsia="宋体" w:cs="宋体"/>
                <w:b w:val="0"/>
                <w:bCs w:val="0"/>
                <w:sz w:val="21"/>
                <w:szCs w:val="21"/>
                <w:lang w:val="en-US" w:eastAsia="zh-CN"/>
              </w:rPr>
              <w:framePr w:vAnchor="text" w:hAnchor="page" w:x="1365" w:y="545"/>
            </w:pPr>
            <w:r>
              <w:rPr>
                <w:rFonts w:hint="eastAsia" w:ascii="宋体" w:hAnsi="宋体" w:eastAsia="宋体" w:cs="宋体"/>
                <w:b/>
                <w:bCs/>
                <w:color w:val="000000"/>
                <w:sz w:val="21"/>
                <w:szCs w:val="21"/>
                <w:lang w:val="en-US" w:eastAsia="zh-CN" w:bidi="ar"/>
              </w:rPr>
              <w:t xml:space="preserve">拟派</w:t>
            </w:r>
            <w:r>
              <w:rPr>
                <w:rFonts w:hint="eastAsia" w:ascii="宋体" w:hAnsi="宋体" w:eastAsia="宋体" w:cs="宋体"/>
                <w:b/>
                <w:bCs/>
                <w:color w:val="000000"/>
                <w:sz w:val="21"/>
                <w:szCs w:val="21"/>
                <w:lang w:bidi="ar"/>
              </w:rPr>
              <w:t xml:space="preserve">项目经理</w:t>
            </w:r>
            <w:r>
              <w:rPr>
                <w:rFonts w:hint="eastAsia" w:ascii="宋体" w:hAnsi="宋体" w:eastAsia="宋体" w:cs="宋体"/>
                <w:b w:val="0"/>
                <w:bCs w:val="0"/>
                <w:sz w:val="21"/>
                <w:szCs w:val="21"/>
                <w:lang w:val="en-US" w:eastAsia="zh-CN"/>
              </w:rPr>
            </w:r>
            <w:r/>
          </w:p>
        </w:tc>
        <w:tc>
          <w:tcPr>
            <w:tcW w:w="2737" w:type="dxa"/>
            <w:vAlign w:val="center"/>
            <w:textDirection w:val="lrTb"/>
            <w:noWrap w:val="false"/>
          </w:tcPr>
          <w:p>
            <w:pPr>
              <w:pStyle w:val="874"/>
              <w:jc w:val="left"/>
              <w:keepLines w:val="0"/>
              <w:keepNext w:val="0"/>
              <w:pageBreakBefore w:val="0"/>
              <w:spacing w:line="400" w:lineRule="exact"/>
              <w:rPr>
                <w:rFonts w:hint="eastAsia" w:ascii="宋体" w:hAnsi="宋体" w:eastAsia="宋体" w:cs="宋体"/>
                <w:b w:val="0"/>
                <w:bCs w:val="0"/>
                <w:sz w:val="21"/>
                <w:szCs w:val="21"/>
              </w:rPr>
              <w:framePr w:vAnchor="text" w:hAnchor="page" w:x="1365" w:y="545"/>
            </w:pPr>
            <w:r>
              <w:rPr>
                <w:rFonts w:hint="eastAsia" w:ascii="宋体" w:hAnsi="宋体" w:eastAsia="宋体" w:cs="宋体"/>
                <w:sz w:val="21"/>
                <w:szCs w:val="21"/>
              </w:rPr>
              <w:t xml:space="preserve">拟派驻本项目的项目经理</w:t>
            </w:r>
            <w:r>
              <w:rPr>
                <w:rFonts w:hint="eastAsia" w:ascii="宋体" w:hAnsi="宋体" w:eastAsia="宋体" w:cs="宋体"/>
                <w:sz w:val="21"/>
                <w:szCs w:val="21"/>
                <w:lang w:eastAsia="zh-CN"/>
              </w:rPr>
              <w:t xml:space="preserve">：</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具有计算机技术与软件专业资格：信息系统项目管理师证书的，得4分；</w:t>
            </w:r>
            <w:r>
              <w:rPr>
                <w:rFonts w:hint="eastAsia" w:ascii="宋体" w:hAnsi="宋体" w:eastAsia="宋体" w:cs="宋体"/>
                <w:sz w:val="21"/>
                <w:szCs w:val="21"/>
              </w:rPr>
              <w:br w:type="textWrapping" w:clear="all"/>
            </w:r>
            <w:r>
              <w:rPr>
                <w:rFonts w:hint="eastAsia" w:ascii="宋体" w:hAnsi="宋体" w:eastAsia="宋体" w:cs="宋体"/>
                <w:sz w:val="21"/>
                <w:szCs w:val="21"/>
                <w:lang w:val="en-US" w:eastAsia="zh-CN"/>
              </w:rPr>
              <w:t xml:space="preserve">注：</w:t>
            </w:r>
            <w:r>
              <w:rPr>
                <w:rFonts w:hint="eastAsia" w:ascii="宋体" w:hAnsi="宋体" w:eastAsia="宋体" w:cs="宋体"/>
                <w:sz w:val="21"/>
                <w:szCs w:val="21"/>
              </w:rPr>
              <w:t xml:space="preserve">投标文件中须提供相应证书扫描件及由供应商为其缴纳的202</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年1月份以来任意一个月的社保证明材料扫描件，</w:t>
            </w:r>
            <w:r>
              <w:rPr>
                <w:rFonts w:hint="eastAsia" w:ascii="宋体" w:hAnsi="宋体" w:eastAsia="宋体" w:cs="宋体"/>
                <w:sz w:val="21"/>
                <w:szCs w:val="21"/>
                <w:lang w:val="en-US" w:eastAsia="zh-CN"/>
              </w:rPr>
              <w:t xml:space="preserve">以上材料加盖公章</w:t>
            </w:r>
            <w:r>
              <w:rPr>
                <w:rFonts w:hint="eastAsia" w:ascii="宋体" w:hAnsi="宋体" w:eastAsia="宋体" w:cs="宋体"/>
                <w:sz w:val="21"/>
                <w:szCs w:val="21"/>
              </w:rPr>
              <w:t xml:space="preserve">。</w:t>
            </w:r>
            <w:r>
              <w:rPr>
                <w:rFonts w:hint="eastAsia" w:ascii="宋体" w:hAnsi="宋体" w:eastAsia="宋体" w:cs="宋体"/>
                <w:b w:val="0"/>
                <w:bCs w:val="0"/>
                <w:sz w:val="21"/>
                <w:szCs w:val="21"/>
              </w:rPr>
            </w:r>
            <w:r/>
          </w:p>
        </w:tc>
        <w:tc>
          <w:tcPr>
            <w:tcW w:w="510" w:type="dxa"/>
            <w:vAlign w:val="center"/>
            <w:textDirection w:val="lrTb"/>
            <w:noWrap w:val="false"/>
          </w:tcPr>
          <w:p>
            <w:pPr>
              <w:pStyle w:val="874"/>
              <w:jc w:val="center"/>
              <w:keepLines w:val="0"/>
              <w:keepNext w:val="0"/>
              <w:pageBreakBefore w:val="0"/>
              <w:spacing w:line="400" w:lineRule="exact"/>
              <w:rPr>
                <w:rFonts w:ascii="宋体" w:hAnsi="宋体" w:eastAsia="宋体" w:cs="宋体"/>
                <w:b w:val="0"/>
                <w:bCs w:val="0"/>
                <w:sz w:val="21"/>
                <w:szCs w:val="21"/>
                <w:lang w:val="en-US" w:eastAsia="zh-CN"/>
              </w:rPr>
              <w:framePr w:vAnchor="text" w:hAnchor="page" w:x="1365" w:y="545"/>
            </w:pPr>
            <w:r>
              <w:rPr>
                <w:rFonts w:hint="eastAsia" w:ascii="宋体" w:hAnsi="宋体" w:eastAsia="宋体" w:cs="宋体"/>
                <w:b w:val="0"/>
                <w:bCs w:val="0"/>
                <w:sz w:val="21"/>
                <w:szCs w:val="21"/>
                <w:lang w:val="en-US" w:eastAsia="zh-CN"/>
              </w:rPr>
              <w:t xml:space="preserve">4</w:t>
            </w:r>
            <w:r>
              <w:rPr>
                <w:rFonts w:ascii="宋体" w:hAnsi="宋体" w:eastAsia="宋体" w:cs="宋体"/>
                <w:b w:val="0"/>
                <w:bCs w:val="0"/>
                <w:sz w:val="21"/>
                <w:szCs w:val="21"/>
                <w:lang w:val="en-US" w:eastAsia="zh-CN"/>
              </w:rPr>
            </w:r>
            <w:r/>
          </w:p>
        </w:tc>
        <w:tc>
          <w:tcPr>
            <w:tcW w:w="486" w:type="dxa"/>
            <w:vAlign w:val="center"/>
            <w:textDirection w:val="lrTb"/>
            <w:noWrap w:val="false"/>
          </w:tcPr>
          <w:p>
            <w:pPr>
              <w:pStyle w:val="874"/>
              <w:jc w:val="center"/>
              <w:keepLines w:val="0"/>
              <w:keepNext w:val="0"/>
              <w:pageBreakBefore w:val="0"/>
              <w:spacing w:line="400" w:lineRule="exact"/>
              <w:rPr>
                <w:rFonts w:ascii="宋体" w:hAnsi="宋体" w:eastAsia="宋体" w:cs="宋体"/>
                <w:b w:val="0"/>
                <w:bCs w:val="0"/>
                <w:sz w:val="21"/>
                <w:szCs w:val="21"/>
                <w:lang w:val="en-US" w:eastAsia="zh-CN"/>
              </w:rPr>
              <w:framePr w:vAnchor="text" w:hAnchor="page" w:x="1365" w:y="545"/>
            </w:pPr>
            <w:r>
              <w:rPr>
                <w:rFonts w:hint="eastAsia" w:ascii="宋体" w:hAnsi="宋体" w:eastAsia="宋体" w:cs="宋体"/>
                <w:b w:val="0"/>
                <w:bCs w:val="0"/>
                <w:sz w:val="21"/>
                <w:szCs w:val="21"/>
                <w:lang w:val="en-US" w:eastAsia="zh-CN"/>
              </w:rPr>
              <w:t xml:space="preserve">0</w:t>
            </w:r>
            <w:r>
              <w:rPr>
                <w:rFonts w:ascii="宋体" w:hAnsi="宋体" w:eastAsia="宋体" w:cs="宋体"/>
                <w:b w:val="0"/>
                <w:bCs w:val="0"/>
                <w:sz w:val="21"/>
                <w:szCs w:val="21"/>
                <w:lang w:val="en-US" w:eastAsia="zh-CN"/>
              </w:rPr>
            </w:r>
            <w:r/>
          </w:p>
        </w:tc>
        <w:tc>
          <w:tcPr>
            <w:tcW w:w="392" w:type="dxa"/>
            <w:vAlign w:val="center"/>
            <w:textDirection w:val="lrTb"/>
            <w:noWrap w:val="false"/>
          </w:tcPr>
          <w:p>
            <w:pPr>
              <w:pStyle w:val="874"/>
              <w:jc w:val="center"/>
              <w:keepLines w:val="0"/>
              <w:keepNext w:val="0"/>
              <w:pageBreakBefore w:val="0"/>
              <w:spacing w:line="400" w:lineRule="exact"/>
              <w:rPr>
                <w:rFonts w:hint="eastAsia" w:ascii="宋体" w:hAnsi="宋体" w:eastAsia="宋体" w:cs="宋体"/>
                <w:b w:val="0"/>
                <w:bCs w:val="0"/>
                <w:color w:val="000000"/>
                <w:sz w:val="21"/>
                <w:szCs w:val="21"/>
                <w:lang w:val="en-US" w:eastAsia="zh-CN"/>
              </w:rPr>
              <w:framePr w:vAnchor="text" w:hAnchor="page" w:x="1365" w:y="545"/>
            </w:pPr>
            <w:r>
              <w:rPr>
                <w:rFonts w:hint="eastAsia" w:ascii="宋体" w:hAnsi="宋体" w:eastAsia="宋体" w:cs="宋体"/>
                <w:b w:val="0"/>
                <w:bCs w:val="0"/>
                <w:color w:val="000000"/>
                <w:sz w:val="21"/>
                <w:szCs w:val="21"/>
                <w:lang w:val="en-US" w:eastAsia="zh-CN"/>
              </w:rPr>
              <w:t xml:space="preserve">客观分</w:t>
            </w:r>
            <w:r>
              <w:rPr>
                <w:rFonts w:hint="eastAsia" w:ascii="宋体" w:hAnsi="宋体" w:eastAsia="宋体" w:cs="宋体"/>
                <w:b w:val="0"/>
                <w:bCs w:val="0"/>
                <w:color w:val="000000"/>
                <w:sz w:val="21"/>
                <w:szCs w:val="21"/>
                <w:lang w:val="en-US" w:eastAsia="zh-CN"/>
              </w:rPr>
            </w:r>
            <w:r/>
          </w:p>
        </w:tc>
      </w:tr>
      <w:tr>
        <w:trPr>
          <w:trHeight w:val="542"/>
        </w:trPr>
        <w:tc>
          <w:tcPr>
            <w:tcW w:w="326" w:type="dxa"/>
            <w:vAlign w:val="center"/>
            <w:textDirection w:val="lrTb"/>
            <w:noWrap w:val="false"/>
          </w:tcPr>
          <w:p>
            <w:pPr>
              <w:pStyle w:val="874"/>
              <w:contextualSpacing/>
              <w:jc w:val="center"/>
              <w:keepLines w:val="0"/>
              <w:keepNext w:val="0"/>
              <w:pageBreakBefore w:val="0"/>
              <w:spacing w:line="400" w:lineRule="exact"/>
              <w:rPr>
                <w:rFonts w:hint="eastAsia" w:ascii="宋体" w:hAnsi="宋体" w:eastAsia="宋体" w:cs="宋体"/>
                <w:b w:val="0"/>
                <w:bCs w:val="0"/>
                <w:sz w:val="21"/>
                <w:szCs w:val="21"/>
                <w:lang w:val="en-US" w:eastAsia="zh-CN"/>
              </w:rPr>
              <w:framePr w:vAnchor="text" w:hAnchor="page" w:x="1365" w:y="545"/>
            </w:pPr>
            <w:r>
              <w:rPr>
                <w:rFonts w:hint="eastAsia" w:ascii="宋体" w:hAnsi="宋体" w:eastAsia="宋体" w:cs="宋体"/>
                <w:b w:val="0"/>
                <w:bCs w:val="0"/>
                <w:sz w:val="21"/>
                <w:szCs w:val="21"/>
                <w:lang w:val="en-US" w:eastAsia="zh-CN"/>
              </w:rPr>
              <w:t xml:space="preserve">4</w:t>
            </w:r>
            <w:r>
              <w:rPr>
                <w:rFonts w:hint="eastAsia" w:ascii="宋体" w:hAnsi="宋体" w:eastAsia="宋体" w:cs="宋体"/>
                <w:b w:val="0"/>
                <w:bCs w:val="0"/>
                <w:sz w:val="21"/>
                <w:szCs w:val="21"/>
                <w:lang w:val="en-US" w:eastAsia="zh-CN"/>
              </w:rPr>
            </w:r>
            <w:r/>
          </w:p>
        </w:tc>
        <w:tc>
          <w:tcPr>
            <w:tcW w:w="546" w:type="dxa"/>
            <w:vAlign w:val="center"/>
            <w:textDirection w:val="lrTb"/>
            <w:noWrap w:val="false"/>
          </w:tcPr>
          <w:p>
            <w:pPr>
              <w:pStyle w:val="874"/>
              <w:jc w:val="center"/>
              <w:keepLines w:val="0"/>
              <w:keepNext w:val="0"/>
              <w:pageBreakBefore w:val="0"/>
              <w:spacing w:line="360" w:lineRule="auto"/>
              <w:widowControl/>
              <w:rPr>
                <w:rFonts w:hint="eastAsia" w:ascii="宋体" w:hAnsi="宋体" w:eastAsia="宋体" w:cs="宋体"/>
                <w:b/>
                <w:bCs/>
                <w:color w:val="000000"/>
                <w:sz w:val="21"/>
                <w:szCs w:val="21"/>
                <w:lang w:bidi="ar"/>
              </w:rPr>
              <w:framePr w:vAnchor="text" w:hAnchor="page" w:x="1365" w:y="545"/>
            </w:pPr>
            <w:r>
              <w:rPr>
                <w:rFonts w:hint="eastAsia" w:ascii="宋体" w:hAnsi="宋体" w:eastAsia="宋体" w:cs="宋体"/>
                <w:b/>
                <w:bCs/>
                <w:color w:val="000000"/>
                <w:sz w:val="21"/>
                <w:szCs w:val="21"/>
                <w:lang w:val="en-US" w:eastAsia="zh-CN" w:bidi="ar"/>
              </w:rPr>
              <w:t xml:space="preserve">拟派</w:t>
            </w:r>
            <w:r>
              <w:rPr>
                <w:rFonts w:hint="eastAsia" w:ascii="宋体" w:hAnsi="宋体" w:eastAsia="宋体" w:cs="宋体"/>
                <w:b/>
                <w:bCs/>
                <w:color w:val="000000"/>
                <w:sz w:val="21"/>
                <w:szCs w:val="21"/>
                <w:lang w:bidi="ar"/>
              </w:rPr>
              <w:t xml:space="preserve">驻场运维服务工程师</w:t>
            </w:r>
            <w:r>
              <w:rPr>
                <w:rFonts w:hint="eastAsia" w:ascii="宋体" w:hAnsi="宋体" w:eastAsia="宋体" w:cs="宋体"/>
                <w:b/>
                <w:bCs/>
                <w:color w:val="000000"/>
                <w:sz w:val="21"/>
                <w:szCs w:val="21"/>
                <w:lang w:bidi="ar"/>
              </w:rPr>
            </w:r>
            <w:r/>
          </w:p>
          <w:p>
            <w:pPr>
              <w:pStyle w:val="874"/>
              <w:contextualSpacing/>
              <w:jc w:val="center"/>
              <w:keepLines w:val="0"/>
              <w:keepNext w:val="0"/>
              <w:pageBreakBefore w:val="0"/>
              <w:spacing w:line="400" w:lineRule="exact"/>
              <w:rPr>
                <w:rFonts w:hint="eastAsia" w:ascii="宋体" w:hAnsi="宋体" w:eastAsia="宋体" w:cs="宋体"/>
                <w:b w:val="0"/>
                <w:bCs w:val="0"/>
                <w:sz w:val="21"/>
                <w:szCs w:val="21"/>
                <w:lang w:val="en-US" w:eastAsia="zh-CN"/>
              </w:rPr>
              <w:framePr w:vAnchor="text" w:hAnchor="page" w:x="1365" w:y="545"/>
            </w:pPr>
            <w:r>
              <w:rPr>
                <w:rFonts w:hint="eastAsia" w:ascii="宋体" w:hAnsi="宋体" w:eastAsia="宋体" w:cs="宋体"/>
                <w:b w:val="0"/>
                <w:bCs w:val="0"/>
                <w:sz w:val="21"/>
                <w:szCs w:val="21"/>
                <w:lang w:val="en-US" w:eastAsia="zh-CN"/>
              </w:rPr>
            </w:r>
            <w:r/>
          </w:p>
        </w:tc>
        <w:tc>
          <w:tcPr>
            <w:tcW w:w="2737" w:type="dxa"/>
            <w:vAlign w:val="center"/>
            <w:textDirection w:val="lrTb"/>
            <w:noWrap w:val="false"/>
          </w:tcPr>
          <w:p>
            <w:pPr>
              <w:pStyle w:val="874"/>
              <w:contextualSpacing/>
              <w:jc w:val="left"/>
              <w:keepLines w:val="0"/>
              <w:keepNext w:val="0"/>
              <w:pageBreakBefore w:val="0"/>
              <w:spacing w:line="400" w:lineRule="exact"/>
              <w:rPr>
                <w:rFonts w:hint="eastAsia" w:ascii="宋体" w:hAnsi="宋体" w:eastAsia="宋体" w:cs="宋体"/>
                <w:b w:val="0"/>
                <w:bCs w:val="0"/>
                <w:sz w:val="21"/>
                <w:szCs w:val="21"/>
              </w:rPr>
              <w:framePr w:vAnchor="text" w:hAnchor="page" w:x="1365" w:y="545"/>
            </w:pPr>
            <w:r>
              <w:rPr>
                <w:rFonts w:hint="eastAsia" w:ascii="宋体" w:hAnsi="宋体" w:eastAsia="宋体" w:cs="宋体"/>
                <w:sz w:val="21"/>
                <w:szCs w:val="21"/>
              </w:rPr>
              <w:t xml:space="preserve">供应商拟派驻本项目的驻场运维服务工程师中（不包含项目经理）：</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1.具有计算机技术与软件专业资格：系统分析师证书的，得4分；</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2.具有计算机技术与软件专业资格：软件评测师证书的，得4分；</w:t>
            </w:r>
            <w:r>
              <w:rPr>
                <w:rFonts w:hint="eastAsia" w:ascii="宋体" w:hAnsi="宋体" w:eastAsia="宋体" w:cs="宋体"/>
                <w:sz w:val="21"/>
                <w:szCs w:val="21"/>
              </w:rPr>
              <w:br w:type="textWrapping" w:clear="all"/>
            </w:r>
            <w:r>
              <w:rPr>
                <w:rFonts w:hint="eastAsia" w:ascii="宋体" w:hAnsi="宋体" w:eastAsia="宋体" w:cs="宋体"/>
                <w:sz w:val="21"/>
                <w:szCs w:val="21"/>
                <w:lang w:val="en-US" w:eastAsia="zh-CN"/>
              </w:rPr>
              <w:t xml:space="preserve">注：</w:t>
            </w:r>
            <w:r>
              <w:rPr>
                <w:rFonts w:hint="eastAsia" w:ascii="宋体" w:hAnsi="宋体" w:eastAsia="宋体" w:cs="宋体"/>
                <w:sz w:val="21"/>
                <w:szCs w:val="21"/>
              </w:rPr>
              <w:t xml:space="preserve">投标文件中须提供相应证书扫描件及供应商为其缴纳的202</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年1月份以来任意一个月的社保证明材料扫描件，</w:t>
            </w:r>
            <w:r>
              <w:rPr>
                <w:rFonts w:hint="eastAsia" w:ascii="宋体" w:hAnsi="宋体" w:eastAsia="宋体" w:cs="宋体"/>
                <w:sz w:val="21"/>
                <w:szCs w:val="21"/>
                <w:lang w:val="en-US" w:eastAsia="zh-CN"/>
              </w:rPr>
              <w:t xml:space="preserve">以上材料加盖公章</w:t>
            </w:r>
            <w:r>
              <w:rPr>
                <w:rFonts w:hint="eastAsia" w:ascii="宋体" w:hAnsi="宋体" w:eastAsia="宋体" w:cs="宋体"/>
                <w:sz w:val="21"/>
                <w:szCs w:val="21"/>
              </w:rPr>
              <w:t xml:space="preserve">。</w:t>
            </w:r>
            <w:r>
              <w:rPr>
                <w:rFonts w:hint="eastAsia" w:ascii="宋体" w:hAnsi="宋体" w:eastAsia="宋体" w:cs="宋体"/>
                <w:b w:val="0"/>
                <w:bCs w:val="0"/>
                <w:sz w:val="21"/>
                <w:szCs w:val="21"/>
              </w:rPr>
            </w:r>
            <w:r/>
          </w:p>
        </w:tc>
        <w:tc>
          <w:tcPr>
            <w:tcW w:w="510" w:type="dxa"/>
            <w:vAlign w:val="center"/>
            <w:textDirection w:val="lrTb"/>
            <w:noWrap w:val="false"/>
          </w:tcPr>
          <w:p>
            <w:pPr>
              <w:pStyle w:val="874"/>
              <w:jc w:val="center"/>
              <w:keepLines w:val="0"/>
              <w:keepNext w:val="0"/>
              <w:pageBreakBefore w:val="0"/>
              <w:spacing w:line="400" w:lineRule="exact"/>
              <w:rPr>
                <w:rFonts w:ascii="宋体" w:hAnsi="宋体" w:eastAsia="宋体" w:cs="宋体"/>
                <w:b w:val="0"/>
                <w:bCs w:val="0"/>
                <w:sz w:val="21"/>
                <w:szCs w:val="21"/>
                <w:lang w:val="en-US" w:eastAsia="zh-CN"/>
              </w:rPr>
              <w:framePr w:vAnchor="text" w:hAnchor="page" w:x="1365" w:y="545"/>
            </w:pPr>
            <w:r>
              <w:rPr>
                <w:rFonts w:hint="eastAsia" w:ascii="宋体" w:hAnsi="宋体" w:eastAsia="宋体" w:cs="宋体"/>
                <w:b w:val="0"/>
                <w:bCs w:val="0"/>
                <w:sz w:val="21"/>
                <w:szCs w:val="21"/>
                <w:lang w:val="en-US" w:eastAsia="zh-CN"/>
              </w:rPr>
              <w:t xml:space="preserve">8</w:t>
            </w:r>
            <w:r>
              <w:rPr>
                <w:rFonts w:ascii="宋体" w:hAnsi="宋体" w:eastAsia="宋体" w:cs="宋体"/>
                <w:b w:val="0"/>
                <w:bCs w:val="0"/>
                <w:sz w:val="21"/>
                <w:szCs w:val="21"/>
                <w:lang w:val="en-US" w:eastAsia="zh-CN"/>
              </w:rPr>
            </w:r>
            <w:r/>
          </w:p>
        </w:tc>
        <w:tc>
          <w:tcPr>
            <w:tcW w:w="486" w:type="dxa"/>
            <w:vAlign w:val="center"/>
            <w:textDirection w:val="lrTb"/>
            <w:noWrap w:val="false"/>
          </w:tcPr>
          <w:p>
            <w:pPr>
              <w:pStyle w:val="874"/>
              <w:jc w:val="center"/>
              <w:keepLines w:val="0"/>
              <w:keepNext w:val="0"/>
              <w:pageBreakBefore w:val="0"/>
              <w:spacing w:line="400" w:lineRule="exact"/>
              <w:rPr>
                <w:rFonts w:ascii="宋体" w:hAnsi="宋体" w:eastAsia="宋体" w:cs="宋体"/>
                <w:b w:val="0"/>
                <w:bCs w:val="0"/>
                <w:sz w:val="21"/>
                <w:szCs w:val="21"/>
                <w:lang w:val="en-US" w:eastAsia="zh-CN"/>
              </w:rPr>
              <w:framePr w:vAnchor="text" w:hAnchor="page" w:x="1365" w:y="545"/>
            </w:pPr>
            <w:r>
              <w:rPr>
                <w:rFonts w:hint="eastAsia" w:ascii="宋体" w:hAnsi="宋体" w:eastAsia="宋体" w:cs="宋体"/>
                <w:b w:val="0"/>
                <w:bCs w:val="0"/>
                <w:sz w:val="21"/>
                <w:szCs w:val="21"/>
                <w:lang w:val="en-US" w:eastAsia="zh-CN"/>
              </w:rPr>
              <w:t xml:space="preserve">0</w:t>
            </w:r>
            <w:r>
              <w:rPr>
                <w:rFonts w:ascii="宋体" w:hAnsi="宋体" w:eastAsia="宋体" w:cs="宋体"/>
                <w:b w:val="0"/>
                <w:bCs w:val="0"/>
                <w:sz w:val="21"/>
                <w:szCs w:val="21"/>
                <w:lang w:val="en-US" w:eastAsia="zh-CN"/>
              </w:rPr>
            </w:r>
            <w:r/>
          </w:p>
        </w:tc>
        <w:tc>
          <w:tcPr>
            <w:tcW w:w="392" w:type="dxa"/>
            <w:vAlign w:val="center"/>
            <w:textDirection w:val="lrTb"/>
            <w:noWrap w:val="false"/>
          </w:tcPr>
          <w:p>
            <w:pPr>
              <w:pStyle w:val="874"/>
              <w:jc w:val="center"/>
              <w:keepLines w:val="0"/>
              <w:keepNext w:val="0"/>
              <w:pageBreakBefore w:val="0"/>
              <w:spacing w:line="400" w:lineRule="exact"/>
              <w:rPr>
                <w:rFonts w:hint="eastAsia" w:ascii="宋体" w:hAnsi="宋体" w:eastAsia="宋体" w:cs="宋体"/>
                <w:b w:val="0"/>
                <w:bCs w:val="0"/>
                <w:color w:val="000000"/>
                <w:sz w:val="21"/>
                <w:szCs w:val="21"/>
                <w:lang w:val="en-US" w:eastAsia="zh-CN"/>
              </w:rPr>
              <w:framePr w:vAnchor="text" w:hAnchor="page" w:x="1365" w:y="545"/>
            </w:pPr>
            <w:r>
              <w:rPr>
                <w:rFonts w:hint="eastAsia" w:ascii="宋体" w:hAnsi="宋体" w:eastAsia="宋体" w:cs="宋体"/>
                <w:b w:val="0"/>
                <w:bCs w:val="0"/>
                <w:color w:val="000000"/>
                <w:sz w:val="21"/>
                <w:szCs w:val="21"/>
                <w:lang w:val="en-US" w:eastAsia="zh-CN"/>
              </w:rPr>
              <w:t xml:space="preserve">客观分</w:t>
            </w:r>
            <w:r>
              <w:rPr>
                <w:rFonts w:hint="eastAsia" w:ascii="宋体" w:hAnsi="宋体" w:eastAsia="宋体" w:cs="宋体"/>
                <w:b w:val="0"/>
                <w:bCs w:val="0"/>
                <w:color w:val="000000"/>
                <w:sz w:val="21"/>
                <w:szCs w:val="21"/>
                <w:lang w:val="en-US" w:eastAsia="zh-CN"/>
              </w:rPr>
            </w:r>
            <w:r/>
          </w:p>
        </w:tc>
      </w:tr>
      <w:tr>
        <w:trPr>
          <w:trHeight w:val="90"/>
        </w:trPr>
        <w:tc>
          <w:tcPr>
            <w:tcW w:w="326" w:type="dxa"/>
            <w:vAlign w:val="center"/>
            <w:textDirection w:val="lrTb"/>
            <w:noWrap w:val="false"/>
          </w:tcPr>
          <w:p>
            <w:pPr>
              <w:pStyle w:val="874"/>
              <w:contextualSpacing/>
              <w:jc w:val="center"/>
              <w:keepLines w:val="0"/>
              <w:keepNext w:val="0"/>
              <w:pageBreakBefore w:val="0"/>
              <w:spacing w:line="400" w:lineRule="exact"/>
              <w:rPr>
                <w:rFonts w:hint="eastAsia" w:ascii="宋体" w:hAnsi="宋体" w:eastAsia="宋体" w:cs="宋体"/>
                <w:b w:val="0"/>
                <w:bCs w:val="0"/>
                <w:sz w:val="21"/>
                <w:szCs w:val="21"/>
                <w:lang w:eastAsia="zh-CN"/>
              </w:rPr>
              <w:framePr w:vAnchor="text" w:hAnchor="page" w:x="1365" w:y="545"/>
            </w:pPr>
            <w:r>
              <w:rPr>
                <w:rFonts w:hint="eastAsia" w:ascii="宋体" w:hAnsi="宋体" w:eastAsia="宋体" w:cs="宋体"/>
                <w:b w:val="0"/>
                <w:bCs w:val="0"/>
                <w:sz w:val="21"/>
                <w:szCs w:val="21"/>
                <w:lang w:val="en-US" w:eastAsia="zh-CN"/>
              </w:rPr>
              <w:t xml:space="preserve">5</w:t>
            </w:r>
            <w:r>
              <w:rPr>
                <w:rFonts w:hint="eastAsia" w:ascii="宋体" w:hAnsi="宋体" w:eastAsia="宋体" w:cs="宋体"/>
                <w:b w:val="0"/>
                <w:bCs w:val="0"/>
                <w:sz w:val="21"/>
                <w:szCs w:val="21"/>
                <w:lang w:eastAsia="zh-CN"/>
              </w:rPr>
            </w:r>
            <w:r/>
          </w:p>
        </w:tc>
        <w:tc>
          <w:tcPr>
            <w:tcW w:w="546" w:type="dxa"/>
            <w:vAlign w:val="center"/>
            <w:textDirection w:val="lrTb"/>
            <w:noWrap w:val="false"/>
          </w:tcPr>
          <w:p>
            <w:pPr>
              <w:pStyle w:val="874"/>
              <w:jc w:val="center"/>
              <w:keepLines w:val="0"/>
              <w:keepNext w:val="0"/>
              <w:pageBreakBefore w:val="0"/>
              <w:spacing w:line="360" w:lineRule="auto"/>
              <w:widowControl/>
              <w:rPr>
                <w:rFonts w:hint="eastAsia" w:ascii="宋体" w:hAnsi="宋体" w:eastAsia="宋体" w:cs="宋体"/>
                <w:b w:val="0"/>
                <w:bCs w:val="0"/>
                <w:sz w:val="21"/>
                <w:szCs w:val="21"/>
              </w:rPr>
              <w:framePr w:vAnchor="text" w:hAnchor="page" w:x="1365" w:y="545"/>
            </w:pPr>
            <w:r>
              <w:rPr>
                <w:rFonts w:hint="eastAsia" w:ascii="宋体" w:hAnsi="宋体" w:eastAsia="宋体" w:cs="宋体"/>
                <w:b/>
                <w:bCs/>
                <w:color w:val="000000"/>
                <w:sz w:val="21"/>
                <w:szCs w:val="21"/>
                <w:lang w:bidi="ar"/>
              </w:rPr>
              <w:t xml:space="preserve">业绩</w:t>
            </w:r>
            <w:r>
              <w:rPr>
                <w:rFonts w:hint="eastAsia" w:ascii="宋体" w:hAnsi="宋体" w:eastAsia="宋体" w:cs="宋体"/>
                <w:b w:val="0"/>
                <w:bCs w:val="0"/>
                <w:sz w:val="21"/>
                <w:szCs w:val="21"/>
              </w:rPr>
            </w:r>
            <w:r/>
          </w:p>
        </w:tc>
        <w:tc>
          <w:tcPr>
            <w:tcW w:w="2737" w:type="dxa"/>
            <w:vAlign w:val="top"/>
            <w:textDirection w:val="lrTb"/>
            <w:noWrap w:val="false"/>
          </w:tcPr>
          <w:p>
            <w:pPr>
              <w:pStyle w:val="874"/>
              <w:numPr>
                <w:ilvl w:val="0"/>
                <w:numId w:val="0"/>
              </w:numPr>
              <w:keepLines w:val="0"/>
              <w:keepNext w:val="0"/>
              <w:pageBreakBefore w:val="0"/>
              <w:spacing w:line="400" w:lineRule="exact"/>
              <w:rPr>
                <w:rFonts w:ascii="宋体" w:hAnsi="宋体" w:eastAsia="宋体" w:cs="宋体"/>
                <w:b w:val="0"/>
                <w:bCs w:val="0"/>
                <w:sz w:val="21"/>
                <w:szCs w:val="21"/>
                <w:lang w:val="en-US" w:eastAsia="zh-CN"/>
              </w:rPr>
              <w:framePr w:vAnchor="text" w:hAnchor="page" w:x="1365" w:y="545"/>
            </w:pPr>
            <w:r>
              <w:rPr>
                <w:rFonts w:hint="eastAsia" w:ascii="宋体" w:hAnsi="宋体" w:eastAsia="宋体" w:cs="宋体"/>
                <w:sz w:val="21"/>
                <w:szCs w:val="21"/>
              </w:rPr>
              <w:t xml:space="preserve">自2022年1月1日以来（以合同签订时间为准），供应商成功实施过类似信息系统运维项目的，一个得2分，本项最高得12分。</w:t>
            </w:r>
            <w:r>
              <w:rPr>
                <w:rFonts w:hint="eastAsia" w:ascii="宋体" w:hAnsi="宋体" w:eastAsia="宋体" w:cs="宋体"/>
                <w:sz w:val="21"/>
                <w:szCs w:val="21"/>
              </w:rPr>
              <w:br w:type="textWrapping" w:clear="all"/>
            </w:r>
            <w:r>
              <w:rPr>
                <w:rFonts w:hint="eastAsia" w:ascii="宋体" w:hAnsi="宋体" w:eastAsia="宋体" w:cs="宋体"/>
                <w:sz w:val="21"/>
                <w:szCs w:val="21"/>
                <w:lang w:val="en-US" w:eastAsia="zh-CN"/>
              </w:rPr>
              <w:t xml:space="preserve">注：</w:t>
            </w:r>
            <w:r>
              <w:rPr>
                <w:rFonts w:hint="eastAsia" w:ascii="宋体" w:hAnsi="宋体" w:eastAsia="宋体" w:cs="宋体"/>
                <w:sz w:val="21"/>
                <w:szCs w:val="21"/>
              </w:rPr>
              <w:t xml:space="preserve">投标文件中须提供有效合同扫描件</w:t>
            </w:r>
            <w:r>
              <w:rPr>
                <w:rFonts w:hint="eastAsia" w:ascii="宋体" w:hAnsi="宋体" w:eastAsia="宋体" w:cs="宋体"/>
                <w:sz w:val="21"/>
                <w:szCs w:val="21"/>
                <w:lang w:val="en-US" w:eastAsia="zh-CN"/>
              </w:rPr>
              <w:t xml:space="preserve">加盖公章。</w:t>
            </w:r>
            <w:r>
              <w:rPr>
                <w:rFonts w:ascii="宋体" w:hAnsi="宋体" w:eastAsia="宋体" w:cs="宋体"/>
                <w:b w:val="0"/>
                <w:bCs w:val="0"/>
                <w:sz w:val="21"/>
                <w:szCs w:val="21"/>
                <w:lang w:val="en-US" w:eastAsia="zh-CN"/>
              </w:rPr>
            </w:r>
            <w:r/>
          </w:p>
        </w:tc>
        <w:tc>
          <w:tcPr>
            <w:tcW w:w="510" w:type="dxa"/>
            <w:vAlign w:val="center"/>
            <w:textDirection w:val="lrTb"/>
            <w:noWrap w:val="false"/>
          </w:tcPr>
          <w:p>
            <w:pPr>
              <w:pStyle w:val="874"/>
              <w:jc w:val="center"/>
              <w:keepLines w:val="0"/>
              <w:keepNext w:val="0"/>
              <w:pageBreakBefore w:val="0"/>
              <w:spacing w:line="400" w:lineRule="exact"/>
              <w:rPr>
                <w:rFonts w:ascii="宋体" w:hAnsi="宋体" w:eastAsia="宋体" w:cs="宋体"/>
                <w:b w:val="0"/>
                <w:bCs w:val="0"/>
                <w:sz w:val="21"/>
                <w:szCs w:val="21"/>
                <w:lang w:val="en-US" w:eastAsia="zh-CN"/>
              </w:rPr>
              <w:framePr w:vAnchor="text" w:hAnchor="page" w:x="1365" w:y="545"/>
            </w:pPr>
            <w:r>
              <w:rPr>
                <w:rFonts w:hint="eastAsia" w:ascii="宋体" w:hAnsi="宋体" w:eastAsia="宋体" w:cs="宋体"/>
                <w:b w:val="0"/>
                <w:bCs w:val="0"/>
                <w:sz w:val="21"/>
                <w:szCs w:val="21"/>
                <w:lang w:val="en-US" w:eastAsia="zh-CN"/>
              </w:rPr>
              <w:t xml:space="preserve">12</w:t>
            </w:r>
            <w:r>
              <w:rPr>
                <w:rFonts w:ascii="宋体" w:hAnsi="宋体" w:eastAsia="宋体" w:cs="宋体"/>
                <w:b w:val="0"/>
                <w:bCs w:val="0"/>
                <w:sz w:val="21"/>
                <w:szCs w:val="21"/>
                <w:lang w:val="en-US" w:eastAsia="zh-CN"/>
              </w:rPr>
            </w:r>
            <w:r/>
          </w:p>
        </w:tc>
        <w:tc>
          <w:tcPr>
            <w:tcW w:w="486" w:type="dxa"/>
            <w:vAlign w:val="center"/>
            <w:textDirection w:val="lrTb"/>
            <w:noWrap w:val="false"/>
          </w:tcPr>
          <w:p>
            <w:pPr>
              <w:pStyle w:val="874"/>
              <w:jc w:val="center"/>
              <w:keepLines w:val="0"/>
              <w:keepNext w:val="0"/>
              <w:pageBreakBefore w:val="0"/>
              <w:spacing w:line="400" w:lineRule="exact"/>
              <w:rPr>
                <w:rFonts w:hint="eastAsia" w:ascii="宋体" w:hAnsi="宋体" w:eastAsia="宋体" w:cs="宋体"/>
                <w:b w:val="0"/>
                <w:bCs w:val="0"/>
                <w:sz w:val="21"/>
                <w:szCs w:val="21"/>
                <w:lang w:val="en-US" w:eastAsia="zh-CN"/>
              </w:rPr>
              <w:framePr w:vAnchor="text" w:hAnchor="page" w:x="1365" w:y="545"/>
            </w:pPr>
            <w:r>
              <w:rPr>
                <w:rFonts w:hint="eastAsia" w:ascii="宋体" w:hAnsi="宋体" w:eastAsia="宋体" w:cs="宋体"/>
                <w:b w:val="0"/>
                <w:bCs w:val="0"/>
                <w:sz w:val="21"/>
                <w:szCs w:val="21"/>
                <w:lang w:val="en-US" w:eastAsia="zh-CN"/>
              </w:rPr>
              <w:t xml:space="preserve">0</w:t>
            </w:r>
            <w:r>
              <w:rPr>
                <w:rFonts w:hint="eastAsia" w:ascii="宋体" w:hAnsi="宋体" w:eastAsia="宋体" w:cs="宋体"/>
                <w:b w:val="0"/>
                <w:bCs w:val="0"/>
                <w:sz w:val="21"/>
                <w:szCs w:val="21"/>
                <w:lang w:val="en-US" w:eastAsia="zh-CN"/>
              </w:rPr>
            </w:r>
            <w:r/>
          </w:p>
        </w:tc>
        <w:tc>
          <w:tcPr>
            <w:tcW w:w="392" w:type="dxa"/>
            <w:vAlign w:val="center"/>
            <w:textDirection w:val="lrTb"/>
            <w:noWrap w:val="false"/>
          </w:tcPr>
          <w:p>
            <w:pPr>
              <w:pStyle w:val="874"/>
              <w:jc w:val="center"/>
              <w:keepLines w:val="0"/>
              <w:keepNext w:val="0"/>
              <w:pageBreakBefore w:val="0"/>
              <w:spacing w:line="400" w:lineRule="exact"/>
              <w:rPr>
                <w:rFonts w:hint="eastAsia" w:ascii="宋体" w:hAnsi="宋体" w:eastAsia="宋体" w:cs="宋体"/>
                <w:b w:val="0"/>
                <w:bCs w:val="0"/>
                <w:color w:val="000000"/>
                <w:sz w:val="21"/>
                <w:szCs w:val="21"/>
              </w:rPr>
              <w:framePr w:vAnchor="text" w:hAnchor="page" w:x="1365" w:y="545"/>
            </w:pPr>
            <w:r>
              <w:rPr>
                <w:rFonts w:hint="eastAsia" w:ascii="宋体" w:hAnsi="宋体" w:eastAsia="宋体" w:cs="宋体"/>
                <w:b w:val="0"/>
                <w:bCs w:val="0"/>
                <w:color w:val="000000"/>
                <w:sz w:val="21"/>
                <w:szCs w:val="21"/>
                <w:lang w:val="en-US" w:eastAsia="zh-CN"/>
              </w:rPr>
              <w:t xml:space="preserve">客观分</w:t>
            </w:r>
            <w:r>
              <w:rPr>
                <w:rFonts w:hint="eastAsia" w:ascii="宋体" w:hAnsi="宋体" w:eastAsia="宋体" w:cs="宋体"/>
                <w:b w:val="0"/>
                <w:bCs w:val="0"/>
                <w:color w:val="000000"/>
                <w:sz w:val="21"/>
                <w:szCs w:val="21"/>
              </w:rPr>
            </w:r>
            <w:r/>
          </w:p>
        </w:tc>
      </w:tr>
      <w:tr>
        <w:trPr>
          <w:trHeight w:val="802"/>
        </w:trPr>
        <w:tc>
          <w:tcPr>
            <w:tcW w:w="326" w:type="dxa"/>
            <w:vAlign w:val="center"/>
            <w:textDirection w:val="lrTb"/>
            <w:noWrap w:val="false"/>
          </w:tcPr>
          <w:p>
            <w:pPr>
              <w:pStyle w:val="874"/>
              <w:contextualSpacing/>
              <w:jc w:val="center"/>
              <w:keepLines w:val="0"/>
              <w:keepNext w:val="0"/>
              <w:pageBreakBefore w:val="0"/>
              <w:spacing w:line="400" w:lineRule="exact"/>
              <w:rPr>
                <w:rFonts w:hint="eastAsia" w:ascii="宋体" w:hAnsi="宋体" w:eastAsia="宋体" w:cs="宋体"/>
                <w:b w:val="0"/>
                <w:bCs w:val="0"/>
                <w:sz w:val="21"/>
                <w:szCs w:val="21"/>
                <w:highlight w:val="none"/>
                <w:lang w:eastAsia="zh-CN"/>
              </w:rPr>
              <w:framePr w:vAnchor="text" w:hAnchor="page" w:x="1365" w:y="545"/>
            </w:pPr>
            <w:r>
              <w:rPr>
                <w:rFonts w:hint="eastAsia" w:ascii="宋体" w:hAnsi="宋体" w:eastAsia="宋体" w:cs="宋体"/>
                <w:b w:val="0"/>
                <w:bCs w:val="0"/>
                <w:sz w:val="21"/>
                <w:szCs w:val="21"/>
                <w:highlight w:val="none"/>
                <w:lang w:val="en-US" w:eastAsia="zh-CN"/>
              </w:rPr>
              <w:t xml:space="preserve">6</w:t>
            </w:r>
            <w:r>
              <w:rPr>
                <w:rFonts w:hint="eastAsia" w:ascii="宋体" w:hAnsi="宋体" w:eastAsia="宋体" w:cs="宋体"/>
                <w:b w:val="0"/>
                <w:bCs w:val="0"/>
                <w:sz w:val="21"/>
                <w:szCs w:val="21"/>
                <w:highlight w:val="none"/>
                <w:lang w:eastAsia="zh-CN"/>
              </w:rPr>
            </w:r>
            <w:r/>
          </w:p>
        </w:tc>
        <w:tc>
          <w:tcPr>
            <w:tcW w:w="546" w:type="dxa"/>
            <w:vAlign w:val="center"/>
            <w:textDirection w:val="lrTb"/>
            <w:noWrap w:val="false"/>
          </w:tcPr>
          <w:p>
            <w:pPr>
              <w:pStyle w:val="874"/>
              <w:jc w:val="center"/>
              <w:keepLines w:val="0"/>
              <w:keepNext w:val="0"/>
              <w:pageBreakBefore w:val="0"/>
              <w:spacing w:line="360" w:lineRule="auto"/>
              <w:widowControl/>
              <w:rPr>
                <w:rFonts w:hint="eastAsia" w:ascii="宋体" w:hAnsi="宋体" w:eastAsia="宋体" w:cs="宋体"/>
                <w:b w:val="0"/>
                <w:bCs w:val="0"/>
                <w:sz w:val="21"/>
                <w:szCs w:val="21"/>
                <w:highlight w:val="none"/>
              </w:rPr>
              <w:framePr w:vAnchor="text" w:hAnchor="page" w:x="1365" w:y="545"/>
            </w:pPr>
            <w:r>
              <w:rPr>
                <w:rFonts w:hint="eastAsia" w:ascii="宋体" w:hAnsi="宋体" w:eastAsia="宋体" w:cs="宋体"/>
                <w:b/>
                <w:bCs/>
                <w:sz w:val="21"/>
                <w:szCs w:val="21"/>
                <w:highlight w:val="none"/>
              </w:rPr>
              <w:t xml:space="preserve">项目理解和需求分析</w:t>
            </w:r>
            <w:r>
              <w:rPr>
                <w:rFonts w:hint="eastAsia" w:ascii="宋体" w:hAnsi="宋体" w:eastAsia="宋体" w:cs="宋体"/>
                <w:b w:val="0"/>
                <w:bCs w:val="0"/>
                <w:sz w:val="21"/>
                <w:szCs w:val="21"/>
                <w:highlight w:val="none"/>
              </w:rPr>
            </w:r>
            <w:r/>
          </w:p>
        </w:tc>
        <w:tc>
          <w:tcPr>
            <w:tcW w:w="2737" w:type="dxa"/>
            <w:vAlign w:val="top"/>
            <w:textDirection w:val="lrTb"/>
            <w:noWrap w:val="false"/>
          </w:tcPr>
          <w:p>
            <w:pPr>
              <w:pStyle w:val="874"/>
              <w:keepLines w:val="0"/>
              <w:keepNext w:val="0"/>
              <w:pageBreakBefore w:val="0"/>
              <w:spacing w:line="400" w:lineRule="exact"/>
              <w:rPr>
                <w:rFonts w:ascii="宋体" w:hAnsi="宋体" w:eastAsia="宋体" w:cs="宋体"/>
                <w:sz w:val="21"/>
                <w:szCs w:val="21"/>
                <w:highlight w:val="none"/>
                <w:lang w:val="en-US" w:eastAsia="zh-CN"/>
              </w:rPr>
              <w:framePr w:vAnchor="text" w:hAnchor="page" w:x="1365" w:y="545"/>
            </w:pPr>
            <w:r>
              <w:rPr>
                <w:rFonts w:hint="eastAsia" w:ascii="宋体" w:hAnsi="宋体" w:eastAsia="宋体" w:cs="宋体"/>
                <w:sz w:val="21"/>
                <w:szCs w:val="21"/>
                <w:highlight w:val="none"/>
                <w:lang w:val="en-US" w:eastAsia="zh-CN"/>
              </w:rPr>
              <w:t xml:space="preserve">投标人提供对本项目的理解和需求分析，包括</w:t>
            </w:r>
            <w:r>
              <w:rPr>
                <w:rFonts w:hint="eastAsia" w:ascii="宋体" w:hAnsi="宋体" w:eastAsia="宋体" w:cs="宋体"/>
                <w:sz w:val="21"/>
                <w:szCs w:val="21"/>
                <w:highlight w:val="none"/>
                <w:lang w:val="en-US" w:eastAsia="zh-CN"/>
              </w:rPr>
              <w:t xml:space="preserve">①</w:t>
            </w:r>
            <w:r>
              <w:rPr>
                <w:rFonts w:hint="eastAsia" w:ascii="宋体" w:hAnsi="宋体" w:eastAsia="宋体" w:cs="宋体"/>
                <w:sz w:val="21"/>
                <w:szCs w:val="21"/>
                <w:highlight w:val="none"/>
                <w:lang w:val="en-US" w:eastAsia="zh-CN"/>
              </w:rPr>
              <w:t xml:space="preserve">国家医疗保障信息平台总体思路、</w:t>
            </w:r>
            <w:r>
              <w:rPr>
                <w:rFonts w:hint="eastAsia" w:ascii="宋体" w:hAnsi="宋体" w:eastAsia="宋体" w:cs="宋体"/>
                <w:sz w:val="21"/>
                <w:szCs w:val="21"/>
                <w:highlight w:val="none"/>
                <w:lang w:val="en-US" w:eastAsia="zh-CN"/>
              </w:rPr>
              <w:t xml:space="preserve">②</w:t>
            </w:r>
            <w:r>
              <w:rPr>
                <w:rFonts w:hint="eastAsia" w:ascii="宋体" w:hAnsi="宋体" w:eastAsia="宋体" w:cs="宋体"/>
                <w:sz w:val="21"/>
                <w:szCs w:val="21"/>
                <w:highlight w:val="none"/>
                <w:lang w:val="en-US" w:eastAsia="zh-CN"/>
              </w:rPr>
              <w:t xml:space="preserve">国家医疗保障局医疗保障信息平台在江苏省建设实现路径。</w:t>
            </w:r>
            <w:r>
              <w:rPr>
                <w:rFonts w:ascii="宋体" w:hAnsi="宋体" w:eastAsia="宋体" w:cs="宋体"/>
                <w:sz w:val="21"/>
                <w:szCs w:val="21"/>
                <w:highlight w:val="none"/>
                <w:lang w:val="en-US" w:eastAsia="zh-CN"/>
              </w:rPr>
            </w:r>
            <w:r/>
          </w:p>
          <w:p>
            <w:pPr>
              <w:pStyle w:val="874"/>
              <w:keepLines w:val="0"/>
              <w:keepNext w:val="0"/>
              <w:pageBreakBefore w:val="0"/>
              <w:spacing w:line="400" w:lineRule="exact"/>
              <w:rPr>
                <w:rFonts w:hint="eastAsia" w:ascii="宋体" w:hAnsi="宋体" w:eastAsia="宋体" w:cs="宋体"/>
                <w:b w:val="0"/>
                <w:bCs w:val="0"/>
                <w:sz w:val="21"/>
                <w:szCs w:val="21"/>
                <w:highlight w:val="none"/>
                <w:lang w:val="en-US" w:eastAsia="zh-CN"/>
              </w:rPr>
              <w:framePr w:vAnchor="text" w:hAnchor="page" w:x="1365" w:y="545"/>
            </w:pPr>
            <w:r>
              <w:rPr>
                <w:rFonts w:hint="eastAsia" w:ascii="宋体" w:hAnsi="宋体" w:eastAsia="宋体" w:cs="宋体"/>
                <w:sz w:val="21"/>
                <w:szCs w:val="21"/>
                <w:highlight w:val="none"/>
              </w:rPr>
              <w:t xml:space="preserve">针对以上</w:t>
            </w:r>
            <w:r>
              <w:rPr>
                <w:rFonts w:hint="eastAsia" w:ascii="宋体" w:hAnsi="宋体" w:eastAsia="宋体" w:cs="宋体"/>
                <w:sz w:val="21"/>
                <w:szCs w:val="21"/>
                <w:highlight w:val="none"/>
                <w:lang w:val="en-US" w:eastAsia="zh-CN"/>
              </w:rPr>
              <w:t xml:space="preserve">两</w:t>
            </w:r>
            <w:r>
              <w:rPr>
                <w:rFonts w:hint="eastAsia" w:ascii="宋体" w:hAnsi="宋体" w:eastAsia="宋体" w:cs="宋体"/>
                <w:sz w:val="21"/>
                <w:szCs w:val="21"/>
                <w:highlight w:val="none"/>
              </w:rPr>
              <w:t xml:space="preserve">点，每点包含的要点齐全无缺漏项、内容与要点相符得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分；每点内容包含的要点齐全、内容与要点相符，但仅有纲要内容简略，未科学合理展开阐述的得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分；每点内容包含的要点有缺漏的得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分；内容与</w:t>
            </w:r>
            <w:r>
              <w:rPr>
                <w:rFonts w:hint="eastAsia" w:ascii="宋体" w:hAnsi="宋体" w:eastAsia="宋体" w:cs="宋体"/>
                <w:sz w:val="21"/>
                <w:szCs w:val="21"/>
                <w:highlight w:val="none"/>
                <w:lang w:val="en-US" w:eastAsia="zh-CN"/>
              </w:rPr>
              <w:t xml:space="preserve">要点无关</w:t>
            </w:r>
            <w:r>
              <w:rPr>
                <w:rFonts w:hint="eastAsia" w:ascii="宋体" w:hAnsi="宋体" w:eastAsia="宋体" w:cs="宋体"/>
                <w:sz w:val="21"/>
                <w:szCs w:val="21"/>
                <w:highlight w:val="none"/>
              </w:rPr>
              <w:t xml:space="preserve">或未提供的不得分。</w:t>
            </w:r>
            <w:r>
              <w:rPr>
                <w:rFonts w:hint="eastAsia" w:ascii="宋体" w:hAnsi="宋体" w:eastAsia="宋体" w:cs="宋体"/>
                <w:b w:val="0"/>
                <w:bCs w:val="0"/>
                <w:sz w:val="21"/>
                <w:szCs w:val="21"/>
                <w:highlight w:val="none"/>
                <w:lang w:val="en-US" w:eastAsia="zh-CN"/>
              </w:rPr>
            </w:r>
            <w:r/>
          </w:p>
        </w:tc>
        <w:tc>
          <w:tcPr>
            <w:tcW w:w="510" w:type="dxa"/>
            <w:vAlign w:val="center"/>
            <w:textDirection w:val="lrTb"/>
            <w:noWrap w:val="false"/>
          </w:tcPr>
          <w:p>
            <w:pPr>
              <w:pStyle w:val="874"/>
              <w:jc w:val="center"/>
              <w:keepLines w:val="0"/>
              <w:keepNext w:val="0"/>
              <w:pageBreakBefore w:val="0"/>
              <w:spacing w:line="400" w:lineRule="exact"/>
              <w:rPr>
                <w:rFonts w:ascii="宋体" w:hAnsi="宋体" w:eastAsia="宋体" w:cs="宋体"/>
                <w:b w:val="0"/>
                <w:bCs w:val="0"/>
                <w:sz w:val="21"/>
                <w:szCs w:val="21"/>
                <w:lang w:val="en-US" w:eastAsia="zh-CN"/>
              </w:rPr>
              <w:framePr w:vAnchor="text" w:hAnchor="page" w:x="1365" w:y="545"/>
            </w:pPr>
            <w:r>
              <w:rPr>
                <w:rFonts w:hint="eastAsia" w:ascii="宋体" w:hAnsi="宋体" w:eastAsia="宋体" w:cs="宋体"/>
                <w:b w:val="0"/>
                <w:bCs w:val="0"/>
                <w:sz w:val="21"/>
                <w:szCs w:val="21"/>
                <w:lang w:val="en-US" w:eastAsia="zh-CN"/>
              </w:rPr>
              <w:t xml:space="preserve">8</w:t>
            </w:r>
            <w:r>
              <w:rPr>
                <w:rFonts w:ascii="宋体" w:hAnsi="宋体" w:eastAsia="宋体" w:cs="宋体"/>
                <w:b w:val="0"/>
                <w:bCs w:val="0"/>
                <w:sz w:val="21"/>
                <w:szCs w:val="21"/>
                <w:lang w:val="en-US" w:eastAsia="zh-CN"/>
              </w:rPr>
            </w:r>
            <w:r/>
          </w:p>
        </w:tc>
        <w:tc>
          <w:tcPr>
            <w:tcW w:w="486" w:type="dxa"/>
            <w:vAlign w:val="center"/>
            <w:textDirection w:val="lrTb"/>
            <w:noWrap w:val="false"/>
          </w:tcPr>
          <w:p>
            <w:pPr>
              <w:pStyle w:val="874"/>
              <w:jc w:val="center"/>
              <w:keepLines w:val="0"/>
              <w:keepNext w:val="0"/>
              <w:pageBreakBefore w:val="0"/>
              <w:spacing w:line="400" w:lineRule="exact"/>
              <w:rPr>
                <w:rFonts w:hint="eastAsia" w:ascii="宋体" w:hAnsi="宋体" w:eastAsia="宋体" w:cs="宋体"/>
                <w:b w:val="0"/>
                <w:bCs w:val="0"/>
                <w:sz w:val="21"/>
                <w:szCs w:val="21"/>
                <w:lang w:val="en-US" w:eastAsia="zh-CN"/>
              </w:rPr>
              <w:framePr w:vAnchor="text" w:hAnchor="page" w:x="1365" w:y="545"/>
            </w:pPr>
            <w:r>
              <w:rPr>
                <w:rFonts w:hint="eastAsia" w:ascii="宋体" w:hAnsi="宋体" w:eastAsia="宋体" w:cs="宋体"/>
                <w:b w:val="0"/>
                <w:bCs w:val="0"/>
                <w:sz w:val="21"/>
                <w:szCs w:val="21"/>
                <w:lang w:val="en-US" w:eastAsia="zh-CN"/>
              </w:rPr>
              <w:t xml:space="preserve">0</w:t>
            </w:r>
            <w:r>
              <w:rPr>
                <w:rFonts w:hint="eastAsia" w:ascii="宋体" w:hAnsi="宋体" w:eastAsia="宋体" w:cs="宋体"/>
                <w:b w:val="0"/>
                <w:bCs w:val="0"/>
                <w:sz w:val="21"/>
                <w:szCs w:val="21"/>
                <w:lang w:val="en-US" w:eastAsia="zh-CN"/>
              </w:rPr>
            </w:r>
            <w:r/>
          </w:p>
        </w:tc>
        <w:tc>
          <w:tcPr>
            <w:tcW w:w="392" w:type="dxa"/>
            <w:vAlign w:val="center"/>
            <w:textDirection w:val="lrTb"/>
            <w:noWrap w:val="false"/>
          </w:tcPr>
          <w:p>
            <w:pPr>
              <w:pStyle w:val="874"/>
              <w:jc w:val="center"/>
              <w:keepLines w:val="0"/>
              <w:keepNext w:val="0"/>
              <w:pageBreakBefore w:val="0"/>
              <w:spacing w:line="400" w:lineRule="exact"/>
              <w:rPr>
                <w:rFonts w:ascii="宋体" w:hAnsi="宋体" w:eastAsia="宋体" w:cs="宋体"/>
                <w:b w:val="0"/>
                <w:bCs w:val="0"/>
                <w:color w:val="000000"/>
                <w:sz w:val="21"/>
                <w:szCs w:val="21"/>
                <w:lang w:val="en-US" w:eastAsia="zh-CN"/>
              </w:rPr>
              <w:framePr w:vAnchor="text" w:hAnchor="page" w:x="1365" w:y="545"/>
            </w:pPr>
            <w:r>
              <w:rPr>
                <w:rFonts w:hint="eastAsia" w:ascii="宋体" w:hAnsi="宋体" w:eastAsia="宋体" w:cs="宋体"/>
                <w:b w:val="0"/>
                <w:bCs w:val="0"/>
                <w:color w:val="000000"/>
                <w:sz w:val="21"/>
                <w:szCs w:val="21"/>
                <w:lang w:val="en-US" w:eastAsia="zh-CN"/>
              </w:rPr>
              <w:t xml:space="preserve">主观分</w:t>
            </w:r>
            <w:r>
              <w:rPr>
                <w:rFonts w:ascii="宋体" w:hAnsi="宋体" w:eastAsia="宋体" w:cs="宋体"/>
                <w:b w:val="0"/>
                <w:bCs w:val="0"/>
                <w:color w:val="000000"/>
                <w:sz w:val="21"/>
                <w:szCs w:val="21"/>
                <w:lang w:val="en-US" w:eastAsia="zh-CN"/>
              </w:rPr>
            </w:r>
            <w:r/>
          </w:p>
        </w:tc>
      </w:tr>
      <w:tr>
        <w:trPr>
          <w:trHeight w:val="542"/>
        </w:trPr>
        <w:tc>
          <w:tcPr>
            <w:tcW w:w="326" w:type="dxa"/>
            <w:vAlign w:val="center"/>
            <w:textDirection w:val="lrTb"/>
            <w:noWrap w:val="false"/>
          </w:tcPr>
          <w:p>
            <w:pPr>
              <w:pStyle w:val="874"/>
              <w:contextualSpacing/>
              <w:jc w:val="center"/>
              <w:keepLines w:val="0"/>
              <w:keepNext w:val="0"/>
              <w:pageBreakBefore w:val="0"/>
              <w:spacing w:line="400" w:lineRule="exact"/>
              <w:rPr>
                <w:rFonts w:ascii="宋体" w:hAnsi="宋体" w:eastAsia="宋体" w:cs="宋体"/>
                <w:b w:val="0"/>
                <w:bCs w:val="0"/>
                <w:sz w:val="21"/>
                <w:szCs w:val="21"/>
                <w:highlight w:val="none"/>
                <w:lang w:val="en-US" w:eastAsia="zh-CN"/>
              </w:rPr>
              <w:framePr w:vAnchor="text" w:hAnchor="page" w:x="1365" w:y="545"/>
            </w:pPr>
            <w:r>
              <w:rPr>
                <w:rFonts w:hint="eastAsia" w:ascii="宋体" w:hAnsi="宋体" w:eastAsia="宋体" w:cs="宋体"/>
                <w:b w:val="0"/>
                <w:bCs w:val="0"/>
                <w:sz w:val="21"/>
                <w:szCs w:val="21"/>
                <w:highlight w:val="none"/>
                <w:lang w:val="en-US" w:eastAsia="zh-CN"/>
              </w:rPr>
              <w:t xml:space="preserve">7</w:t>
            </w:r>
            <w:r>
              <w:rPr>
                <w:rFonts w:ascii="宋体" w:hAnsi="宋体" w:eastAsia="宋体" w:cs="宋体"/>
                <w:b w:val="0"/>
                <w:bCs w:val="0"/>
                <w:sz w:val="21"/>
                <w:szCs w:val="21"/>
                <w:highlight w:val="none"/>
                <w:lang w:val="en-US" w:eastAsia="zh-CN"/>
              </w:rPr>
            </w:r>
            <w:r/>
          </w:p>
        </w:tc>
        <w:tc>
          <w:tcPr>
            <w:tcW w:w="546" w:type="dxa"/>
            <w:vAlign w:val="center"/>
            <w:textDirection w:val="lrTb"/>
            <w:noWrap w:val="false"/>
          </w:tcPr>
          <w:p>
            <w:pPr>
              <w:pStyle w:val="874"/>
              <w:contextualSpacing/>
              <w:jc w:val="center"/>
              <w:keepLines w:val="0"/>
              <w:keepNext w:val="0"/>
              <w:pageBreakBefore w:val="0"/>
              <w:spacing w:line="400" w:lineRule="exact"/>
              <w:rPr>
                <w:rFonts w:hint="eastAsia" w:ascii="宋体" w:hAnsi="宋体" w:eastAsia="宋体" w:cs="宋体"/>
                <w:b w:val="0"/>
                <w:bCs w:val="0"/>
                <w:sz w:val="21"/>
                <w:szCs w:val="21"/>
                <w:highlight w:val="none"/>
              </w:rPr>
              <w:framePr w:vAnchor="text" w:hAnchor="page" w:x="1365" w:y="545"/>
            </w:pPr>
            <w:r>
              <w:rPr>
                <w:rFonts w:hint="eastAsia" w:ascii="宋体" w:hAnsi="宋体" w:eastAsia="宋体" w:cs="宋体"/>
                <w:b/>
                <w:bCs/>
                <w:sz w:val="21"/>
                <w:szCs w:val="21"/>
                <w:highlight w:val="none"/>
              </w:rPr>
              <w:t xml:space="preserve">项目运维需求分析</w:t>
            </w:r>
            <w:r>
              <w:rPr>
                <w:rFonts w:hint="eastAsia" w:ascii="宋体" w:hAnsi="宋体" w:eastAsia="宋体" w:cs="宋体"/>
                <w:b w:val="0"/>
                <w:bCs w:val="0"/>
                <w:sz w:val="21"/>
                <w:szCs w:val="21"/>
                <w:highlight w:val="none"/>
              </w:rPr>
            </w:r>
            <w:r/>
          </w:p>
        </w:tc>
        <w:tc>
          <w:tcPr>
            <w:tcW w:w="2737" w:type="dxa"/>
            <w:vAlign w:val="top"/>
            <w:textDirection w:val="lrTb"/>
            <w:noWrap w:val="false"/>
          </w:tcPr>
          <w:p>
            <w:pPr>
              <w:pStyle w:val="874"/>
              <w:keepLines w:val="0"/>
              <w:keepNext w:val="0"/>
              <w:pageBreakBefore w:val="0"/>
              <w:spacing w:line="400" w:lineRule="exact"/>
              <w:rPr>
                <w:rFonts w:hint="eastAsia" w:ascii="宋体" w:hAnsi="宋体" w:eastAsia="宋体" w:cs="宋体"/>
                <w:sz w:val="21"/>
                <w:szCs w:val="21"/>
                <w:highlight w:val="none"/>
              </w:rPr>
              <w:framePr w:vAnchor="text" w:hAnchor="page" w:x="1365" w:y="545"/>
            </w:pPr>
            <w:r>
              <w:rPr>
                <w:rFonts w:hint="eastAsia" w:ascii="宋体" w:hAnsi="宋体" w:eastAsia="宋体" w:cs="宋体"/>
                <w:sz w:val="21"/>
                <w:szCs w:val="21"/>
                <w:highlight w:val="none"/>
              </w:rPr>
              <w:t xml:space="preserve">投标人能够对本项目运维需求进行分析，包括</w:t>
            </w:r>
            <w:r>
              <w:rPr>
                <w:rFonts w:hint="eastAsia" w:ascii="宋体" w:hAnsi="宋体" w:eastAsia="宋体" w:cs="宋体"/>
                <w:sz w:val="21"/>
                <w:szCs w:val="21"/>
                <w:highlight w:val="none"/>
              </w:rPr>
              <w:t xml:space="preserve">①</w:t>
            </w:r>
            <w:r>
              <w:rPr>
                <w:rFonts w:hint="eastAsia" w:ascii="宋体" w:hAnsi="宋体" w:eastAsia="宋体" w:cs="宋体"/>
                <w:sz w:val="21"/>
                <w:szCs w:val="21"/>
                <w:highlight w:val="none"/>
              </w:rPr>
              <w:t xml:space="preserve">对南通市医保信息化现状</w:t>
            </w:r>
            <w:r>
              <w:rPr>
                <w:rFonts w:hint="eastAsia" w:ascii="宋体" w:hAnsi="宋体" w:eastAsia="宋体" w:cs="宋体"/>
                <w:sz w:val="21"/>
                <w:szCs w:val="21"/>
                <w:highlight w:val="none"/>
                <w:lang w:val="en-US" w:eastAsia="zh-CN"/>
              </w:rPr>
              <w:t xml:space="preserve">分析</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t xml:space="preserve">②</w:t>
            </w:r>
            <w:r>
              <w:rPr>
                <w:rFonts w:hint="eastAsia" w:ascii="宋体" w:hAnsi="宋体" w:eastAsia="宋体" w:cs="宋体"/>
                <w:sz w:val="21"/>
                <w:szCs w:val="21"/>
                <w:highlight w:val="none"/>
              </w:rPr>
              <w:t xml:space="preserve">本项目需求理解</w:t>
            </w:r>
            <w:r>
              <w:rPr>
                <w:rFonts w:hint="eastAsia" w:ascii="宋体" w:hAnsi="宋体" w:eastAsia="宋体" w:cs="宋体"/>
                <w:sz w:val="21"/>
                <w:szCs w:val="21"/>
                <w:highlight w:val="none"/>
                <w:lang w:val="en-US" w:eastAsia="zh-CN"/>
              </w:rPr>
              <w:t xml:space="preserve">及</w:t>
            </w:r>
            <w:r>
              <w:rPr>
                <w:rFonts w:hint="eastAsia" w:ascii="宋体" w:hAnsi="宋体" w:eastAsia="宋体" w:cs="宋体"/>
                <w:sz w:val="21"/>
                <w:szCs w:val="21"/>
                <w:highlight w:val="none"/>
              </w:rPr>
              <w:t xml:space="preserve">重难点问题分析应对等。</w:t>
            </w:r>
            <w:r>
              <w:rPr>
                <w:rFonts w:hint="eastAsia" w:ascii="宋体" w:hAnsi="宋体" w:eastAsia="宋体" w:cs="宋体"/>
                <w:sz w:val="21"/>
                <w:szCs w:val="21"/>
                <w:highlight w:val="none"/>
              </w:rPr>
            </w:r>
            <w:r/>
          </w:p>
          <w:p>
            <w:pPr>
              <w:pStyle w:val="886"/>
              <w:ind w:left="0" w:firstLine="0"/>
              <w:rPr>
                <w:rFonts w:hint="eastAsia" w:ascii="宋体" w:hAnsi="宋体" w:eastAsia="宋体" w:cs="宋体"/>
                <w:sz w:val="21"/>
                <w:szCs w:val="21"/>
                <w:highlight w:val="none"/>
              </w:rPr>
              <w:framePr w:vAnchor="text" w:hAnchor="page" w:x="1365" w:y="545"/>
            </w:pPr>
            <w:r>
              <w:rPr>
                <w:rFonts w:hint="eastAsia" w:ascii="宋体" w:hAnsi="宋体" w:eastAsia="宋体" w:cs="宋体"/>
                <w:sz w:val="21"/>
                <w:szCs w:val="21"/>
                <w:highlight w:val="none"/>
              </w:rPr>
              <w:t xml:space="preserve">针对以上</w:t>
            </w:r>
            <w:r>
              <w:rPr>
                <w:rFonts w:hint="eastAsia" w:ascii="宋体" w:hAnsi="宋体" w:cs="宋体"/>
                <w:sz w:val="21"/>
                <w:szCs w:val="21"/>
                <w:highlight w:val="none"/>
                <w:lang w:val="en-US" w:eastAsia="zh-CN"/>
              </w:rPr>
              <w:t xml:space="preserve">两</w:t>
            </w:r>
            <w:r>
              <w:rPr>
                <w:rFonts w:hint="eastAsia" w:ascii="宋体" w:hAnsi="宋体" w:eastAsia="宋体" w:cs="宋体"/>
                <w:sz w:val="21"/>
                <w:szCs w:val="21"/>
                <w:highlight w:val="none"/>
              </w:rPr>
              <w:t xml:space="preserve">点，每点包含的要点齐全无缺漏项、内容与要点相符、内容完善且能够适用于本项目的得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分；每点内容包含的要点齐全、内容与要点相符，但仅有纲要内容简略，未科学合理展开阐述的得</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分；每点内容包含的要点有缺漏的得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分；内容与本项目实施无关或未提供方案的不得分。</w:t>
            </w:r>
            <w:r>
              <w:rPr>
                <w:rFonts w:hint="eastAsia" w:ascii="宋体" w:hAnsi="宋体" w:eastAsia="宋体" w:cs="宋体"/>
                <w:sz w:val="21"/>
                <w:szCs w:val="21"/>
                <w:highlight w:val="none"/>
              </w:rPr>
            </w:r>
            <w:r/>
          </w:p>
        </w:tc>
        <w:tc>
          <w:tcPr>
            <w:tcW w:w="510" w:type="dxa"/>
            <w:vAlign w:val="center"/>
            <w:textDirection w:val="lrTb"/>
            <w:noWrap w:val="false"/>
          </w:tcPr>
          <w:p>
            <w:pPr>
              <w:pStyle w:val="874"/>
              <w:jc w:val="center"/>
              <w:keepLines w:val="0"/>
              <w:keepNext w:val="0"/>
              <w:pageBreakBefore w:val="0"/>
              <w:spacing w:line="400" w:lineRule="exact"/>
              <w:rPr>
                <w:rFonts w:ascii="宋体" w:hAnsi="宋体" w:eastAsia="宋体" w:cs="宋体"/>
                <w:b w:val="0"/>
                <w:bCs w:val="0"/>
                <w:sz w:val="21"/>
                <w:szCs w:val="21"/>
                <w:lang w:val="en-US" w:eastAsia="zh-CN"/>
              </w:rPr>
              <w:framePr w:vAnchor="text" w:hAnchor="page" w:x="1365" w:y="545"/>
            </w:pPr>
            <w:r>
              <w:rPr>
                <w:rFonts w:hint="eastAsia" w:ascii="宋体" w:hAnsi="宋体" w:eastAsia="宋体" w:cs="宋体"/>
                <w:b w:val="0"/>
                <w:bCs w:val="0"/>
                <w:sz w:val="21"/>
                <w:szCs w:val="21"/>
                <w:lang w:val="en-US" w:eastAsia="zh-CN"/>
              </w:rPr>
              <w:t xml:space="preserve">8</w:t>
            </w:r>
            <w:r>
              <w:rPr>
                <w:rFonts w:ascii="宋体" w:hAnsi="宋体" w:eastAsia="宋体" w:cs="宋体"/>
                <w:b w:val="0"/>
                <w:bCs w:val="0"/>
                <w:sz w:val="21"/>
                <w:szCs w:val="21"/>
                <w:lang w:val="en-US" w:eastAsia="zh-CN"/>
              </w:rPr>
            </w:r>
            <w:r/>
          </w:p>
        </w:tc>
        <w:tc>
          <w:tcPr>
            <w:tcW w:w="486" w:type="dxa"/>
            <w:vAlign w:val="center"/>
            <w:textDirection w:val="lrTb"/>
            <w:noWrap w:val="false"/>
          </w:tcPr>
          <w:p>
            <w:pPr>
              <w:pStyle w:val="874"/>
              <w:jc w:val="center"/>
              <w:keepLines w:val="0"/>
              <w:keepNext w:val="0"/>
              <w:pageBreakBefore w:val="0"/>
              <w:spacing w:line="400" w:lineRule="exact"/>
              <w:rPr>
                <w:rFonts w:hint="eastAsia" w:ascii="宋体" w:hAnsi="宋体" w:eastAsia="宋体" w:cs="宋体"/>
                <w:b w:val="0"/>
                <w:bCs w:val="0"/>
                <w:sz w:val="21"/>
                <w:szCs w:val="21"/>
                <w:lang w:val="en-US" w:eastAsia="zh-CN"/>
              </w:rPr>
              <w:framePr w:vAnchor="text" w:hAnchor="page" w:x="1365" w:y="545"/>
            </w:pPr>
            <w:r>
              <w:rPr>
                <w:rFonts w:hint="eastAsia" w:ascii="宋体" w:hAnsi="宋体" w:eastAsia="宋体" w:cs="宋体"/>
                <w:b w:val="0"/>
                <w:bCs w:val="0"/>
                <w:sz w:val="21"/>
                <w:szCs w:val="21"/>
                <w:lang w:val="en-US" w:eastAsia="zh-CN"/>
              </w:rPr>
              <w:t xml:space="preserve">0</w:t>
            </w:r>
            <w:r>
              <w:rPr>
                <w:rFonts w:hint="eastAsia" w:ascii="宋体" w:hAnsi="宋体" w:eastAsia="宋体" w:cs="宋体"/>
                <w:b w:val="0"/>
                <w:bCs w:val="0"/>
                <w:sz w:val="21"/>
                <w:szCs w:val="21"/>
                <w:lang w:val="en-US" w:eastAsia="zh-CN"/>
              </w:rPr>
            </w:r>
            <w:r/>
          </w:p>
        </w:tc>
        <w:tc>
          <w:tcPr>
            <w:tcW w:w="392" w:type="dxa"/>
            <w:vAlign w:val="center"/>
            <w:textDirection w:val="lrTb"/>
            <w:noWrap w:val="false"/>
          </w:tcPr>
          <w:p>
            <w:pPr>
              <w:pStyle w:val="874"/>
              <w:jc w:val="center"/>
              <w:keepLines w:val="0"/>
              <w:keepNext w:val="0"/>
              <w:pageBreakBefore w:val="0"/>
              <w:spacing w:line="400" w:lineRule="exact"/>
              <w:rPr>
                <w:rFonts w:hint="eastAsia" w:ascii="宋体" w:hAnsi="宋体" w:eastAsia="宋体" w:cs="宋体"/>
                <w:b w:val="0"/>
                <w:bCs w:val="0"/>
                <w:color w:val="000000"/>
                <w:sz w:val="21"/>
                <w:szCs w:val="21"/>
              </w:rPr>
              <w:framePr w:vAnchor="text" w:hAnchor="page" w:x="1365" w:y="545"/>
            </w:pPr>
            <w:r>
              <w:rPr>
                <w:rFonts w:hint="eastAsia" w:ascii="宋体" w:hAnsi="宋体" w:eastAsia="宋体" w:cs="宋体"/>
                <w:b w:val="0"/>
                <w:bCs w:val="0"/>
                <w:color w:val="000000"/>
                <w:sz w:val="21"/>
                <w:szCs w:val="21"/>
                <w:lang w:val="en-US" w:eastAsia="zh-CN"/>
              </w:rPr>
              <w:t xml:space="preserve">主观分</w:t>
            </w:r>
            <w:r>
              <w:rPr>
                <w:rFonts w:hint="eastAsia" w:ascii="宋体" w:hAnsi="宋体" w:eastAsia="宋体" w:cs="宋体"/>
                <w:b w:val="0"/>
                <w:bCs w:val="0"/>
                <w:color w:val="000000"/>
                <w:sz w:val="21"/>
                <w:szCs w:val="21"/>
              </w:rPr>
            </w:r>
            <w:r/>
          </w:p>
        </w:tc>
      </w:tr>
      <w:tr>
        <w:trPr>
          <w:trHeight w:val="90"/>
        </w:trPr>
        <w:tc>
          <w:tcPr>
            <w:tcW w:w="326" w:type="dxa"/>
            <w:vAlign w:val="center"/>
            <w:textDirection w:val="lrTb"/>
            <w:noWrap w:val="false"/>
          </w:tcPr>
          <w:p>
            <w:pPr>
              <w:pStyle w:val="874"/>
              <w:contextualSpacing/>
              <w:jc w:val="center"/>
              <w:keepLines w:val="0"/>
              <w:keepNext w:val="0"/>
              <w:pageBreakBefore w:val="0"/>
              <w:spacing w:line="400" w:lineRule="exact"/>
              <w:rPr>
                <w:rFonts w:hint="eastAsia" w:ascii="宋体" w:hAnsi="宋体" w:eastAsia="宋体" w:cs="宋体"/>
                <w:b w:val="0"/>
                <w:bCs w:val="0"/>
                <w:sz w:val="21"/>
                <w:szCs w:val="21"/>
                <w:highlight w:val="none"/>
                <w:lang w:eastAsia="zh-CN"/>
              </w:rPr>
              <w:framePr w:vAnchor="text" w:hAnchor="page" w:x="1365" w:y="545"/>
            </w:pPr>
            <w:r>
              <w:rPr>
                <w:rFonts w:hint="eastAsia" w:ascii="宋体" w:hAnsi="宋体" w:eastAsia="宋体" w:cs="宋体"/>
                <w:b w:val="0"/>
                <w:bCs w:val="0"/>
                <w:sz w:val="21"/>
                <w:szCs w:val="21"/>
                <w:highlight w:val="none"/>
                <w:lang w:val="en-US" w:eastAsia="zh-CN"/>
              </w:rPr>
              <w:t xml:space="preserve">8</w:t>
            </w:r>
            <w:r>
              <w:rPr>
                <w:rFonts w:hint="eastAsia" w:ascii="宋体" w:hAnsi="宋体" w:eastAsia="宋体" w:cs="宋体"/>
                <w:b w:val="0"/>
                <w:bCs w:val="0"/>
                <w:sz w:val="21"/>
                <w:szCs w:val="21"/>
                <w:highlight w:val="none"/>
                <w:lang w:eastAsia="zh-CN"/>
              </w:rPr>
            </w:r>
            <w:r/>
          </w:p>
        </w:tc>
        <w:tc>
          <w:tcPr>
            <w:tcW w:w="546" w:type="dxa"/>
            <w:vAlign w:val="center"/>
            <w:textDirection w:val="lrTb"/>
            <w:noWrap w:val="false"/>
          </w:tcPr>
          <w:p>
            <w:pPr>
              <w:pStyle w:val="874"/>
              <w:contextualSpacing/>
              <w:jc w:val="center"/>
              <w:keepLines w:val="0"/>
              <w:keepNext w:val="0"/>
              <w:pageBreakBefore w:val="0"/>
              <w:spacing w:line="400" w:lineRule="exact"/>
              <w:rPr>
                <w:rFonts w:hint="eastAsia" w:ascii="宋体" w:hAnsi="宋体" w:eastAsia="宋体" w:cs="宋体"/>
                <w:b/>
                <w:bCs/>
                <w:sz w:val="21"/>
                <w:szCs w:val="21"/>
                <w:highlight w:val="none"/>
              </w:rPr>
              <w:framePr w:vAnchor="text" w:hAnchor="page" w:x="1365" w:y="545"/>
            </w:pPr>
            <w:r>
              <w:rPr>
                <w:rFonts w:hint="eastAsia" w:ascii="宋体" w:hAnsi="宋体" w:eastAsia="宋体" w:cs="宋体"/>
                <w:b/>
                <w:bCs/>
                <w:sz w:val="21"/>
                <w:szCs w:val="21"/>
                <w:highlight w:val="none"/>
              </w:rPr>
              <w:t xml:space="preserve">服务</w:t>
            </w:r>
            <w:r>
              <w:rPr>
                <w:rFonts w:hint="eastAsia" w:ascii="宋体" w:hAnsi="宋体" w:eastAsia="宋体" w:cs="宋体"/>
                <w:b/>
                <w:bCs/>
                <w:sz w:val="21"/>
                <w:szCs w:val="21"/>
                <w:highlight w:val="none"/>
              </w:rPr>
            </w:r>
            <w:r/>
          </w:p>
          <w:p>
            <w:pPr>
              <w:pStyle w:val="874"/>
              <w:contextualSpacing/>
              <w:jc w:val="center"/>
              <w:keepLines w:val="0"/>
              <w:keepNext w:val="0"/>
              <w:pageBreakBefore w:val="0"/>
              <w:spacing w:line="400" w:lineRule="exact"/>
              <w:rPr>
                <w:rFonts w:hint="eastAsia" w:ascii="宋体" w:hAnsi="宋体" w:eastAsia="宋体" w:cs="宋体"/>
                <w:b w:val="0"/>
                <w:bCs w:val="0"/>
                <w:sz w:val="21"/>
                <w:szCs w:val="21"/>
                <w:highlight w:val="none"/>
              </w:rPr>
              <w:framePr w:vAnchor="text" w:hAnchor="page" w:x="1365" w:y="545"/>
            </w:pPr>
            <w:r>
              <w:rPr>
                <w:rFonts w:hint="eastAsia" w:ascii="宋体" w:hAnsi="宋体" w:eastAsia="宋体" w:cs="宋体"/>
                <w:b/>
                <w:bCs/>
                <w:sz w:val="21"/>
                <w:szCs w:val="21"/>
                <w:highlight w:val="none"/>
              </w:rPr>
              <w:t xml:space="preserve">方案</w:t>
            </w:r>
            <w:r>
              <w:rPr>
                <w:rFonts w:hint="eastAsia" w:ascii="宋体" w:hAnsi="宋体" w:eastAsia="宋体" w:cs="宋体"/>
                <w:b w:val="0"/>
                <w:bCs w:val="0"/>
                <w:sz w:val="21"/>
                <w:szCs w:val="21"/>
                <w:highlight w:val="none"/>
              </w:rPr>
            </w:r>
            <w:r/>
          </w:p>
        </w:tc>
        <w:tc>
          <w:tcPr>
            <w:tcW w:w="2737" w:type="dxa"/>
            <w:vAlign w:val="top"/>
            <w:textDirection w:val="lrTb"/>
            <w:noWrap w:val="false"/>
          </w:tcPr>
          <w:p>
            <w:pPr>
              <w:pStyle w:val="874"/>
              <w:numPr>
                <w:ilvl w:val="0"/>
                <w:numId w:val="0"/>
              </w:numPr>
              <w:keepLines w:val="0"/>
              <w:keepNext w:val="0"/>
              <w:pageBreakBefore w:val="0"/>
              <w:spacing w:line="400" w:lineRule="exact"/>
              <w:rPr>
                <w:rFonts w:hint="eastAsia" w:ascii="宋体" w:hAnsi="宋体" w:eastAsia="宋体" w:cs="宋体"/>
                <w:sz w:val="21"/>
                <w:szCs w:val="21"/>
                <w:highlight w:val="none"/>
              </w:rPr>
              <w:framePr w:vAnchor="text" w:hAnchor="page" w:x="1365" w:y="545"/>
            </w:pPr>
            <w:r>
              <w:rPr>
                <w:rFonts w:hint="eastAsia" w:ascii="宋体" w:hAnsi="宋体" w:eastAsia="宋体" w:cs="宋体"/>
                <w:sz w:val="21"/>
                <w:szCs w:val="21"/>
                <w:highlight w:val="none"/>
              </w:rPr>
              <w:t xml:space="preserve">根据采购文件要求及本项目特点提供有效的系统运维服务方案，包括</w:t>
            </w:r>
            <w:r>
              <w:rPr>
                <w:rFonts w:hint="eastAsia" w:ascii="宋体" w:hAnsi="宋体" w:eastAsia="宋体" w:cs="宋体"/>
                <w:sz w:val="21"/>
                <w:szCs w:val="21"/>
                <w:highlight w:val="none"/>
              </w:rPr>
              <w:t xml:space="preserve">①</w:t>
            </w:r>
            <w:r>
              <w:rPr>
                <w:rFonts w:hint="eastAsia" w:ascii="宋体" w:hAnsi="宋体" w:eastAsia="宋体" w:cs="宋体"/>
                <w:sz w:val="21"/>
                <w:szCs w:val="21"/>
                <w:highlight w:val="none"/>
              </w:rPr>
              <w:t xml:space="preserve">服务渠道</w:t>
            </w:r>
            <w:r>
              <w:rPr>
                <w:rFonts w:hint="eastAsia" w:ascii="宋体" w:hAnsi="宋体" w:eastAsia="宋体" w:cs="宋体"/>
                <w:sz w:val="21"/>
                <w:szCs w:val="21"/>
                <w:highlight w:val="none"/>
                <w:lang w:val="en-US" w:eastAsia="zh-CN"/>
              </w:rPr>
              <w:t xml:space="preserve">及</w:t>
            </w:r>
            <w:r>
              <w:rPr>
                <w:rFonts w:hint="eastAsia" w:ascii="宋体" w:hAnsi="宋体" w:eastAsia="宋体" w:cs="宋体"/>
                <w:sz w:val="21"/>
                <w:szCs w:val="21"/>
                <w:highlight w:val="none"/>
              </w:rPr>
              <w:t xml:space="preserve">服务方式、</w:t>
            </w:r>
            <w:r>
              <w:rPr>
                <w:rFonts w:hint="eastAsia" w:ascii="宋体" w:hAnsi="宋体" w:eastAsia="宋体" w:cs="宋体"/>
                <w:sz w:val="21"/>
                <w:szCs w:val="21"/>
                <w:highlight w:val="none"/>
              </w:rPr>
              <w:t xml:space="preserve">②</w:t>
            </w:r>
            <w:r>
              <w:rPr>
                <w:rFonts w:hint="eastAsia" w:ascii="宋体" w:hAnsi="宋体" w:eastAsia="宋体" w:cs="宋体"/>
                <w:sz w:val="21"/>
                <w:szCs w:val="21"/>
                <w:highlight w:val="none"/>
              </w:rPr>
              <w:t xml:space="preserve">岗位设置</w:t>
            </w:r>
            <w:r>
              <w:rPr>
                <w:rFonts w:hint="eastAsia" w:ascii="宋体" w:hAnsi="宋体" w:eastAsia="宋体" w:cs="宋体"/>
                <w:sz w:val="21"/>
                <w:szCs w:val="21"/>
                <w:highlight w:val="none"/>
                <w:lang w:val="en-US" w:eastAsia="zh-CN"/>
              </w:rPr>
              <w:t xml:space="preserve">及人员保障</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t xml:space="preserve">③</w:t>
            </w:r>
            <w:r>
              <w:rPr>
                <w:rFonts w:hint="eastAsia" w:ascii="宋体" w:hAnsi="宋体" w:eastAsia="宋体" w:cs="宋体"/>
                <w:sz w:val="21"/>
                <w:szCs w:val="21"/>
                <w:highlight w:val="none"/>
              </w:rPr>
              <w:t xml:space="preserve">服务流程</w:t>
            </w:r>
            <w:r>
              <w:rPr>
                <w:rFonts w:hint="eastAsia" w:ascii="宋体" w:hAnsi="宋体" w:eastAsia="宋体" w:cs="宋体"/>
                <w:sz w:val="21"/>
                <w:szCs w:val="21"/>
                <w:highlight w:val="none"/>
                <w:lang w:val="en-US" w:eastAsia="zh-CN"/>
              </w:rPr>
              <w:t xml:space="preserve">及响应时效</w:t>
            </w:r>
            <w:r>
              <w:rPr>
                <w:rFonts w:hint="eastAsia" w:ascii="宋体" w:hAnsi="宋体" w:eastAsia="宋体" w:cs="宋体"/>
                <w:sz w:val="21"/>
                <w:szCs w:val="21"/>
                <w:highlight w:val="none"/>
              </w:rPr>
              <w:t xml:space="preserve">等。</w:t>
            </w:r>
            <w:r>
              <w:rPr>
                <w:rFonts w:hint="eastAsia" w:ascii="宋体" w:hAnsi="宋体" w:eastAsia="宋体" w:cs="宋体"/>
                <w:sz w:val="21"/>
                <w:szCs w:val="21"/>
                <w:highlight w:val="none"/>
              </w:rPr>
            </w:r>
            <w:r/>
          </w:p>
          <w:p>
            <w:pPr>
              <w:pStyle w:val="886"/>
              <w:ind w:left="0" w:firstLine="0"/>
              <w:rPr>
                <w:rFonts w:hint="eastAsia" w:ascii="宋体" w:hAnsi="宋体" w:eastAsia="宋体" w:cs="宋体"/>
                <w:sz w:val="21"/>
                <w:szCs w:val="21"/>
                <w:highlight w:val="none"/>
              </w:rPr>
              <w:framePr w:vAnchor="text" w:hAnchor="page" w:x="1365" w:y="545"/>
            </w:pPr>
            <w:r>
              <w:rPr>
                <w:rFonts w:hint="eastAsia" w:ascii="宋体" w:hAnsi="宋体" w:eastAsia="宋体" w:cs="宋体"/>
                <w:sz w:val="21"/>
                <w:szCs w:val="21"/>
                <w:highlight w:val="none"/>
              </w:rPr>
              <w:t xml:space="preserve">针对以上</w:t>
            </w:r>
            <w:r>
              <w:rPr>
                <w:rFonts w:hint="eastAsia" w:ascii="宋体" w:hAnsi="宋体" w:cs="宋体"/>
                <w:sz w:val="21"/>
                <w:szCs w:val="21"/>
                <w:highlight w:val="none"/>
                <w:lang w:val="en-US" w:eastAsia="zh-CN"/>
              </w:rPr>
              <w:t xml:space="preserve">三</w:t>
            </w:r>
            <w:r>
              <w:rPr>
                <w:rFonts w:hint="eastAsia" w:ascii="宋体" w:hAnsi="宋体" w:eastAsia="宋体" w:cs="宋体"/>
                <w:sz w:val="21"/>
                <w:szCs w:val="21"/>
                <w:highlight w:val="none"/>
              </w:rPr>
              <w:t xml:space="preserve">点，每点包含的要点齐全无缺漏项、内容与要点相符、内容完善且能够适用于本项目的得</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分；每点内容包含的要点齐全、内容与要点相符，但仅有纲要内容简略，未科学合理展开阐述的得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分；每点内容包含的要点有缺漏的得</w:t>
            </w:r>
            <w:r>
              <w:rPr>
                <w:rFonts w:hint="eastAsia" w:ascii="宋体" w:hAnsi="宋体" w:cs="宋体"/>
                <w:sz w:val="21"/>
                <w:szCs w:val="21"/>
                <w:highlight w:val="none"/>
                <w:lang w:val="en-US" w:eastAsia="zh-CN"/>
              </w:rPr>
              <w:t xml:space="preserve">0.5</w:t>
            </w:r>
            <w:r>
              <w:rPr>
                <w:rFonts w:hint="eastAsia" w:ascii="宋体" w:hAnsi="宋体" w:eastAsia="宋体" w:cs="宋体"/>
                <w:sz w:val="21"/>
                <w:szCs w:val="21"/>
                <w:highlight w:val="none"/>
              </w:rPr>
              <w:t xml:space="preserve">分；内容与本项目实施无关或未提供方案的不得分。</w:t>
            </w:r>
            <w:r>
              <w:rPr>
                <w:rFonts w:hint="eastAsia" w:ascii="宋体" w:hAnsi="宋体" w:eastAsia="宋体" w:cs="宋体"/>
                <w:sz w:val="21"/>
                <w:szCs w:val="21"/>
                <w:highlight w:val="none"/>
              </w:rPr>
            </w:r>
            <w:r/>
          </w:p>
        </w:tc>
        <w:tc>
          <w:tcPr>
            <w:tcW w:w="510" w:type="dxa"/>
            <w:vAlign w:val="center"/>
            <w:textDirection w:val="lrTb"/>
            <w:noWrap w:val="false"/>
          </w:tcPr>
          <w:p>
            <w:pPr>
              <w:pStyle w:val="874"/>
              <w:jc w:val="center"/>
              <w:keepLines w:val="0"/>
              <w:keepNext w:val="0"/>
              <w:pageBreakBefore w:val="0"/>
              <w:spacing w:line="400" w:lineRule="exact"/>
              <w:rPr>
                <w:rFonts w:ascii="宋体" w:hAnsi="宋体" w:eastAsia="宋体" w:cs="宋体"/>
                <w:b w:val="0"/>
                <w:bCs w:val="0"/>
                <w:sz w:val="21"/>
                <w:szCs w:val="21"/>
                <w:lang w:val="en-US" w:eastAsia="zh-CN"/>
              </w:rPr>
              <w:framePr w:vAnchor="text" w:hAnchor="page" w:x="1365" w:y="545"/>
            </w:pPr>
            <w:r>
              <w:rPr>
                <w:rFonts w:hint="eastAsia" w:ascii="宋体" w:hAnsi="宋体" w:eastAsia="宋体" w:cs="宋体"/>
                <w:b w:val="0"/>
                <w:bCs w:val="0"/>
                <w:sz w:val="21"/>
                <w:szCs w:val="21"/>
                <w:lang w:val="en-US" w:eastAsia="zh-CN"/>
              </w:rPr>
              <w:t xml:space="preserve">6</w:t>
            </w:r>
            <w:r>
              <w:rPr>
                <w:rFonts w:ascii="宋体" w:hAnsi="宋体" w:eastAsia="宋体" w:cs="宋体"/>
                <w:b w:val="0"/>
                <w:bCs w:val="0"/>
                <w:sz w:val="21"/>
                <w:szCs w:val="21"/>
                <w:lang w:val="en-US" w:eastAsia="zh-CN"/>
              </w:rPr>
            </w:r>
            <w:r/>
          </w:p>
        </w:tc>
        <w:tc>
          <w:tcPr>
            <w:tcW w:w="486" w:type="dxa"/>
            <w:vAlign w:val="center"/>
            <w:textDirection w:val="lrTb"/>
            <w:noWrap w:val="false"/>
          </w:tcPr>
          <w:p>
            <w:pPr>
              <w:pStyle w:val="874"/>
              <w:jc w:val="center"/>
              <w:keepLines w:val="0"/>
              <w:keepNext w:val="0"/>
              <w:pageBreakBefore w:val="0"/>
              <w:spacing w:line="400" w:lineRule="exact"/>
              <w:rPr>
                <w:rFonts w:hint="eastAsia" w:ascii="宋体" w:hAnsi="宋体" w:eastAsia="宋体" w:cs="宋体"/>
                <w:b w:val="0"/>
                <w:bCs w:val="0"/>
                <w:sz w:val="21"/>
                <w:szCs w:val="21"/>
                <w:lang w:val="en-US" w:eastAsia="zh-CN" w:bidi="ar-SA"/>
              </w:rPr>
              <w:framePr w:vAnchor="text" w:hAnchor="page" w:x="1365" w:y="545"/>
            </w:pPr>
            <w:r>
              <w:rPr>
                <w:rFonts w:hint="eastAsia" w:ascii="宋体" w:hAnsi="宋体" w:eastAsia="宋体" w:cs="宋体"/>
                <w:b w:val="0"/>
                <w:bCs w:val="0"/>
                <w:sz w:val="21"/>
                <w:szCs w:val="21"/>
                <w:lang w:val="en-US" w:eastAsia="zh-CN"/>
              </w:rPr>
              <w:t xml:space="preserve">0</w:t>
            </w:r>
            <w:r>
              <w:rPr>
                <w:rFonts w:hint="eastAsia" w:ascii="宋体" w:hAnsi="宋体" w:eastAsia="宋体" w:cs="宋体"/>
                <w:b w:val="0"/>
                <w:bCs w:val="0"/>
                <w:sz w:val="21"/>
                <w:szCs w:val="21"/>
                <w:lang w:val="en-US" w:eastAsia="zh-CN" w:bidi="ar-SA"/>
              </w:rPr>
            </w:r>
            <w:r/>
          </w:p>
        </w:tc>
        <w:tc>
          <w:tcPr>
            <w:tcW w:w="392" w:type="dxa"/>
            <w:vAlign w:val="center"/>
            <w:textDirection w:val="lrTb"/>
            <w:noWrap w:val="false"/>
          </w:tcPr>
          <w:p>
            <w:pPr>
              <w:pStyle w:val="874"/>
              <w:jc w:val="center"/>
              <w:keepLines w:val="0"/>
              <w:keepNext w:val="0"/>
              <w:pageBreakBefore w:val="0"/>
              <w:spacing w:line="400" w:lineRule="exact"/>
              <w:rPr>
                <w:rFonts w:hint="eastAsia" w:ascii="宋体" w:hAnsi="宋体" w:eastAsia="宋体" w:cs="宋体"/>
                <w:b w:val="0"/>
                <w:bCs w:val="0"/>
                <w:color w:val="000000"/>
                <w:sz w:val="21"/>
                <w:szCs w:val="21"/>
                <w:lang w:val="en-US" w:eastAsia="zh-CN" w:bidi="ar-SA"/>
              </w:rPr>
              <w:framePr w:vAnchor="text" w:hAnchor="page" w:x="1365" w:y="545"/>
            </w:pPr>
            <w:r>
              <w:rPr>
                <w:rFonts w:hint="eastAsia" w:ascii="宋体" w:hAnsi="宋体" w:eastAsia="宋体" w:cs="宋体"/>
                <w:b w:val="0"/>
                <w:bCs w:val="0"/>
                <w:color w:val="000000"/>
                <w:sz w:val="21"/>
                <w:szCs w:val="21"/>
                <w:lang w:val="en-US" w:eastAsia="zh-CN"/>
              </w:rPr>
              <w:t xml:space="preserve">主观分</w:t>
            </w:r>
            <w:r>
              <w:rPr>
                <w:rFonts w:hint="eastAsia" w:ascii="宋体" w:hAnsi="宋体" w:eastAsia="宋体" w:cs="宋体"/>
                <w:b w:val="0"/>
                <w:bCs w:val="0"/>
                <w:color w:val="000000"/>
                <w:sz w:val="21"/>
                <w:szCs w:val="21"/>
                <w:lang w:val="en-US" w:eastAsia="zh-CN" w:bidi="ar-SA"/>
              </w:rPr>
            </w:r>
            <w:r/>
          </w:p>
        </w:tc>
      </w:tr>
      <w:tr>
        <w:trPr>
          <w:trHeight w:val="542"/>
        </w:trPr>
        <w:tc>
          <w:tcPr>
            <w:tcW w:w="326" w:type="dxa"/>
            <w:vAlign w:val="center"/>
            <w:textDirection w:val="lrTb"/>
            <w:noWrap w:val="false"/>
          </w:tcPr>
          <w:p>
            <w:pPr>
              <w:pStyle w:val="874"/>
              <w:contextualSpacing/>
              <w:jc w:val="center"/>
              <w:keepLines w:val="0"/>
              <w:keepNext w:val="0"/>
              <w:pageBreakBefore w:val="0"/>
              <w:spacing w:line="400" w:lineRule="exact"/>
              <w:rPr>
                <w:rFonts w:hint="eastAsia" w:ascii="宋体" w:hAnsi="宋体" w:eastAsia="宋体" w:cs="宋体"/>
                <w:b w:val="0"/>
                <w:bCs w:val="0"/>
                <w:sz w:val="21"/>
                <w:szCs w:val="21"/>
                <w:highlight w:val="none"/>
                <w:lang w:eastAsia="zh-CN"/>
              </w:rPr>
              <w:framePr w:vAnchor="text" w:hAnchor="page" w:x="1365" w:y="545"/>
            </w:pPr>
            <w:r>
              <w:rPr>
                <w:rFonts w:hint="eastAsia" w:ascii="宋体" w:hAnsi="宋体" w:eastAsia="宋体" w:cs="宋体"/>
                <w:b w:val="0"/>
                <w:bCs w:val="0"/>
                <w:sz w:val="21"/>
                <w:szCs w:val="21"/>
                <w:highlight w:val="none"/>
                <w:lang w:val="en-US" w:eastAsia="zh-CN"/>
              </w:rPr>
              <w:t xml:space="preserve">9</w:t>
            </w:r>
            <w:r>
              <w:rPr>
                <w:rFonts w:hint="eastAsia" w:ascii="宋体" w:hAnsi="宋体" w:eastAsia="宋体" w:cs="宋体"/>
                <w:b w:val="0"/>
                <w:bCs w:val="0"/>
                <w:sz w:val="21"/>
                <w:szCs w:val="21"/>
                <w:highlight w:val="none"/>
                <w:lang w:eastAsia="zh-CN"/>
              </w:rPr>
            </w:r>
            <w:r/>
          </w:p>
        </w:tc>
        <w:tc>
          <w:tcPr>
            <w:tcW w:w="546" w:type="dxa"/>
            <w:vAlign w:val="center"/>
            <w:textDirection w:val="lrTb"/>
            <w:noWrap w:val="false"/>
          </w:tcPr>
          <w:p>
            <w:pPr>
              <w:pStyle w:val="874"/>
              <w:jc w:val="center"/>
              <w:keepLines w:val="0"/>
              <w:keepNext w:val="0"/>
              <w:pageBreakBefore w:val="0"/>
              <w:spacing w:line="360" w:lineRule="auto"/>
              <w:widowControl/>
              <w:rPr>
                <w:rFonts w:hint="eastAsia" w:ascii="宋体" w:hAnsi="宋体" w:eastAsia="宋体" w:cs="宋体"/>
                <w:b/>
                <w:bCs/>
                <w:sz w:val="21"/>
                <w:szCs w:val="21"/>
                <w:highlight w:val="none"/>
              </w:rPr>
              <w:framePr w:vAnchor="text" w:hAnchor="page" w:x="1365" w:y="545"/>
            </w:pPr>
            <w:r>
              <w:rPr>
                <w:rFonts w:hint="eastAsia" w:ascii="宋体" w:hAnsi="宋体" w:eastAsia="宋体" w:cs="宋体"/>
                <w:b/>
                <w:bCs/>
                <w:sz w:val="21"/>
                <w:szCs w:val="21"/>
                <w:highlight w:val="none"/>
              </w:rPr>
              <w:t xml:space="preserve">运维管理体系</w:t>
            </w:r>
            <w:r>
              <w:rPr>
                <w:rFonts w:hint="eastAsia" w:ascii="宋体" w:hAnsi="宋体" w:eastAsia="宋体" w:cs="宋体"/>
                <w:b/>
                <w:bCs/>
                <w:sz w:val="21"/>
                <w:szCs w:val="21"/>
                <w:highlight w:val="none"/>
              </w:rPr>
            </w:r>
            <w:r/>
          </w:p>
          <w:p>
            <w:pPr>
              <w:pStyle w:val="874"/>
              <w:contextualSpacing/>
              <w:jc w:val="center"/>
              <w:keepLines w:val="0"/>
              <w:keepNext w:val="0"/>
              <w:pageBreakBefore w:val="0"/>
              <w:spacing w:line="400" w:lineRule="exact"/>
              <w:rPr>
                <w:rFonts w:hint="eastAsia" w:ascii="宋体" w:hAnsi="宋体" w:eastAsia="宋体" w:cs="宋体"/>
                <w:b w:val="0"/>
                <w:bCs w:val="0"/>
                <w:sz w:val="21"/>
                <w:szCs w:val="21"/>
                <w:highlight w:val="none"/>
              </w:rPr>
              <w:framePr w:vAnchor="text" w:hAnchor="page" w:x="1365" w:y="545"/>
            </w:pPr>
            <w:r>
              <w:rPr>
                <w:rFonts w:hint="eastAsia" w:ascii="宋体" w:hAnsi="宋体" w:eastAsia="宋体" w:cs="宋体"/>
                <w:b w:val="0"/>
                <w:bCs w:val="0"/>
                <w:sz w:val="21"/>
                <w:szCs w:val="21"/>
                <w:highlight w:val="none"/>
              </w:rPr>
            </w:r>
            <w:r/>
          </w:p>
        </w:tc>
        <w:tc>
          <w:tcPr>
            <w:tcW w:w="2737" w:type="dxa"/>
            <w:vAlign w:val="top"/>
            <w:textDirection w:val="lrTb"/>
            <w:noWrap w:val="false"/>
          </w:tcPr>
          <w:p>
            <w:pPr>
              <w:pStyle w:val="874"/>
              <w:numPr>
                <w:ilvl w:val="0"/>
                <w:numId w:val="0"/>
              </w:numPr>
              <w:keepLines w:val="0"/>
              <w:keepNext w:val="0"/>
              <w:pageBreakBefore w:val="0"/>
              <w:spacing w:line="400" w:lineRule="exact"/>
              <w:rPr>
                <w:rFonts w:hint="eastAsia" w:ascii="宋体" w:hAnsi="宋体" w:eastAsia="宋体" w:cs="宋体"/>
                <w:sz w:val="21"/>
                <w:szCs w:val="21"/>
                <w:highlight w:val="none"/>
              </w:rPr>
              <w:framePr w:vAnchor="text" w:hAnchor="page" w:x="1365" w:y="545"/>
            </w:pPr>
            <w:r>
              <w:rPr>
                <w:rFonts w:hint="eastAsia" w:ascii="宋体" w:hAnsi="宋体" w:eastAsia="宋体" w:cs="宋体"/>
                <w:sz w:val="21"/>
                <w:szCs w:val="21"/>
                <w:highlight w:val="none"/>
              </w:rPr>
              <w:t xml:space="preserve">根据采购文件要求及本项目特点提供运维管理体系方案。</w:t>
            </w:r>
            <w:r>
              <w:rPr>
                <w:rFonts w:hint="eastAsia" w:ascii="宋体" w:hAnsi="宋体" w:eastAsia="宋体" w:cs="宋体"/>
                <w:sz w:val="21"/>
                <w:szCs w:val="21"/>
                <w:highlight w:val="none"/>
                <w:lang w:val="en-US" w:eastAsia="zh-CN"/>
              </w:rPr>
              <w:t xml:space="preserve">包括</w:t>
            </w:r>
            <w:r>
              <w:rPr>
                <w:rFonts w:hint="eastAsia" w:ascii="宋体" w:hAnsi="宋体" w:eastAsia="宋体" w:cs="宋体"/>
                <w:sz w:val="21"/>
                <w:szCs w:val="21"/>
                <w:highlight w:val="none"/>
                <w:lang w:val="en-US" w:eastAsia="zh-CN"/>
              </w:rPr>
              <w:t xml:space="preserve">①</w:t>
            </w:r>
            <w:r>
              <w:rPr>
                <w:rFonts w:hint="eastAsia" w:ascii="宋体" w:hAnsi="宋体" w:eastAsia="宋体" w:cs="宋体"/>
                <w:sz w:val="21"/>
                <w:szCs w:val="21"/>
                <w:highlight w:val="none"/>
              </w:rPr>
              <w:t xml:space="preserve">专业化运维管理制度、</w:t>
            </w:r>
            <w:r>
              <w:rPr>
                <w:rFonts w:hint="eastAsia" w:ascii="宋体" w:hAnsi="宋体" w:eastAsia="宋体" w:cs="宋体"/>
                <w:sz w:val="21"/>
                <w:szCs w:val="21"/>
                <w:highlight w:val="none"/>
              </w:rPr>
              <w:t xml:space="preserve">②</w:t>
            </w:r>
            <w:r>
              <w:rPr>
                <w:rFonts w:hint="eastAsia" w:ascii="宋体" w:hAnsi="宋体" w:eastAsia="宋体" w:cs="宋体"/>
                <w:sz w:val="21"/>
                <w:szCs w:val="21"/>
                <w:highlight w:val="none"/>
              </w:rPr>
              <w:t xml:space="preserve">作业规范</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t xml:space="preserve">③</w:t>
            </w:r>
            <w:r>
              <w:rPr>
                <w:rFonts w:hint="eastAsia" w:ascii="宋体" w:hAnsi="宋体" w:eastAsia="宋体" w:cs="宋体"/>
                <w:sz w:val="21"/>
                <w:szCs w:val="21"/>
                <w:highlight w:val="none"/>
              </w:rPr>
              <w:t xml:space="preserve">考核方案。</w:t>
            </w:r>
            <w:r>
              <w:rPr>
                <w:rFonts w:hint="eastAsia" w:ascii="宋体" w:hAnsi="宋体" w:eastAsia="宋体" w:cs="宋体"/>
                <w:sz w:val="21"/>
                <w:szCs w:val="21"/>
                <w:highlight w:val="none"/>
              </w:rPr>
            </w:r>
            <w:r/>
          </w:p>
          <w:p>
            <w:pPr>
              <w:pStyle w:val="886"/>
              <w:ind w:left="0" w:firstLine="0"/>
              <w:rPr>
                <w:rFonts w:hint="eastAsia"/>
                <w:highlight w:val="none"/>
              </w:rPr>
              <w:framePr w:vAnchor="text" w:hAnchor="page" w:x="1365" w:y="545"/>
            </w:pPr>
            <w:r>
              <w:rPr>
                <w:rFonts w:hint="eastAsia" w:ascii="宋体" w:hAnsi="宋体" w:eastAsia="宋体" w:cs="宋体"/>
                <w:sz w:val="21"/>
                <w:szCs w:val="21"/>
                <w:highlight w:val="none"/>
              </w:rPr>
              <w:t xml:space="preserve">针对以上</w:t>
            </w:r>
            <w:r>
              <w:rPr>
                <w:rFonts w:hint="eastAsia" w:ascii="宋体" w:hAnsi="宋体" w:cs="宋体"/>
                <w:sz w:val="21"/>
                <w:szCs w:val="21"/>
                <w:highlight w:val="none"/>
                <w:lang w:val="en-US" w:eastAsia="zh-CN"/>
              </w:rPr>
              <w:t xml:space="preserve">三</w:t>
            </w:r>
            <w:r>
              <w:rPr>
                <w:rFonts w:hint="eastAsia" w:ascii="宋体" w:hAnsi="宋体" w:eastAsia="宋体" w:cs="宋体"/>
                <w:sz w:val="21"/>
                <w:szCs w:val="21"/>
                <w:highlight w:val="none"/>
              </w:rPr>
              <w:t xml:space="preserve">点，每点包含的要点齐全无缺漏项、内容与要点相符、内容完善且能够适用于本项目的得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分；每点内容包含的要点齐全、内容与要点相符，但仅有纲要内容简略，未科学合理展开阐述的得</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分；每点内容包含的要点有缺漏的得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分；内容与本项目实施无关或未提供方案的不得分。</w:t>
            </w:r>
            <w:r>
              <w:rPr>
                <w:rFonts w:hint="eastAsia"/>
                <w:highlight w:val="none"/>
              </w:rPr>
            </w:r>
            <w:r/>
          </w:p>
        </w:tc>
        <w:tc>
          <w:tcPr>
            <w:tcW w:w="510" w:type="dxa"/>
            <w:vAlign w:val="center"/>
            <w:textDirection w:val="lrTb"/>
            <w:noWrap w:val="false"/>
          </w:tcPr>
          <w:p>
            <w:pPr>
              <w:pStyle w:val="874"/>
              <w:jc w:val="center"/>
              <w:keepLines w:val="0"/>
              <w:keepNext w:val="0"/>
              <w:pageBreakBefore w:val="0"/>
              <w:spacing w:line="400" w:lineRule="exact"/>
              <w:rPr>
                <w:rFonts w:ascii="宋体" w:hAnsi="宋体" w:eastAsia="宋体" w:cs="宋体"/>
                <w:b w:val="0"/>
                <w:bCs w:val="0"/>
                <w:sz w:val="21"/>
                <w:szCs w:val="21"/>
                <w:lang w:val="en-US" w:eastAsia="zh-CN"/>
              </w:rPr>
              <w:framePr w:vAnchor="text" w:hAnchor="page" w:x="1365" w:y="545"/>
            </w:pPr>
            <w:r>
              <w:rPr>
                <w:rFonts w:hint="eastAsia" w:ascii="宋体" w:hAnsi="宋体" w:eastAsia="宋体" w:cs="宋体"/>
                <w:b w:val="0"/>
                <w:bCs w:val="0"/>
                <w:sz w:val="21"/>
                <w:szCs w:val="21"/>
                <w:lang w:val="en-US" w:eastAsia="zh-CN"/>
              </w:rPr>
              <w:t xml:space="preserve">12</w:t>
            </w:r>
            <w:r>
              <w:rPr>
                <w:rFonts w:ascii="宋体" w:hAnsi="宋体" w:eastAsia="宋体" w:cs="宋体"/>
                <w:b w:val="0"/>
                <w:bCs w:val="0"/>
                <w:sz w:val="21"/>
                <w:szCs w:val="21"/>
                <w:lang w:val="en-US" w:eastAsia="zh-CN"/>
              </w:rPr>
            </w:r>
            <w:r/>
          </w:p>
        </w:tc>
        <w:tc>
          <w:tcPr>
            <w:tcW w:w="486" w:type="dxa"/>
            <w:vAlign w:val="center"/>
            <w:textDirection w:val="lrTb"/>
            <w:noWrap w:val="false"/>
          </w:tcPr>
          <w:p>
            <w:pPr>
              <w:pStyle w:val="874"/>
              <w:jc w:val="center"/>
              <w:keepLines w:val="0"/>
              <w:keepNext w:val="0"/>
              <w:pageBreakBefore w:val="0"/>
              <w:spacing w:line="400" w:lineRule="exact"/>
              <w:rPr>
                <w:rFonts w:hint="eastAsia" w:ascii="宋体" w:hAnsi="宋体" w:eastAsia="宋体" w:cs="宋体"/>
                <w:b w:val="0"/>
                <w:bCs w:val="0"/>
                <w:sz w:val="21"/>
                <w:szCs w:val="21"/>
                <w:lang w:val="en-US" w:eastAsia="zh-CN" w:bidi="ar-SA"/>
              </w:rPr>
              <w:framePr w:vAnchor="text" w:hAnchor="page" w:x="1365" w:y="545"/>
            </w:pPr>
            <w:r>
              <w:rPr>
                <w:rFonts w:hint="eastAsia" w:ascii="宋体" w:hAnsi="宋体" w:eastAsia="宋体" w:cs="宋体"/>
                <w:b w:val="0"/>
                <w:bCs w:val="0"/>
                <w:sz w:val="21"/>
                <w:szCs w:val="21"/>
                <w:lang w:val="en-US" w:eastAsia="zh-CN"/>
              </w:rPr>
              <w:t xml:space="preserve">0</w:t>
            </w:r>
            <w:r>
              <w:rPr>
                <w:rFonts w:hint="eastAsia" w:ascii="宋体" w:hAnsi="宋体" w:eastAsia="宋体" w:cs="宋体"/>
                <w:b w:val="0"/>
                <w:bCs w:val="0"/>
                <w:sz w:val="21"/>
                <w:szCs w:val="21"/>
                <w:lang w:val="en-US" w:eastAsia="zh-CN" w:bidi="ar-SA"/>
              </w:rPr>
            </w:r>
            <w:r/>
          </w:p>
        </w:tc>
        <w:tc>
          <w:tcPr>
            <w:tcW w:w="392" w:type="dxa"/>
            <w:vAlign w:val="center"/>
            <w:textDirection w:val="lrTb"/>
            <w:noWrap w:val="false"/>
          </w:tcPr>
          <w:p>
            <w:pPr>
              <w:pStyle w:val="874"/>
              <w:jc w:val="center"/>
              <w:keepLines w:val="0"/>
              <w:keepNext w:val="0"/>
              <w:pageBreakBefore w:val="0"/>
              <w:spacing w:line="400" w:lineRule="exact"/>
              <w:rPr>
                <w:rFonts w:hint="eastAsia" w:ascii="宋体" w:hAnsi="宋体" w:eastAsia="宋体" w:cs="宋体"/>
                <w:b w:val="0"/>
                <w:bCs w:val="0"/>
                <w:color w:val="000000"/>
                <w:sz w:val="21"/>
                <w:szCs w:val="21"/>
                <w:lang w:val="en-US" w:eastAsia="zh-CN" w:bidi="ar-SA"/>
              </w:rPr>
              <w:framePr w:vAnchor="text" w:hAnchor="page" w:x="1365" w:y="545"/>
            </w:pPr>
            <w:r>
              <w:rPr>
                <w:rFonts w:hint="eastAsia" w:ascii="宋体" w:hAnsi="宋体" w:eastAsia="宋体" w:cs="宋体"/>
                <w:b w:val="0"/>
                <w:bCs w:val="0"/>
                <w:color w:val="000000"/>
                <w:sz w:val="21"/>
                <w:szCs w:val="21"/>
                <w:lang w:val="en-US" w:eastAsia="zh-CN"/>
              </w:rPr>
              <w:t xml:space="preserve">主观分</w:t>
            </w:r>
            <w:r>
              <w:rPr>
                <w:rFonts w:hint="eastAsia" w:ascii="宋体" w:hAnsi="宋体" w:eastAsia="宋体" w:cs="宋体"/>
                <w:b w:val="0"/>
                <w:bCs w:val="0"/>
                <w:color w:val="000000"/>
                <w:sz w:val="21"/>
                <w:szCs w:val="21"/>
                <w:lang w:val="en-US" w:eastAsia="zh-CN" w:bidi="ar-SA"/>
              </w:rPr>
            </w:r>
            <w:r/>
          </w:p>
        </w:tc>
      </w:tr>
      <w:tr>
        <w:trPr>
          <w:trHeight w:val="90"/>
        </w:trPr>
        <w:tc>
          <w:tcPr>
            <w:tcW w:w="326" w:type="dxa"/>
            <w:vAlign w:val="center"/>
            <w:textDirection w:val="lrTb"/>
            <w:noWrap w:val="false"/>
          </w:tcPr>
          <w:p>
            <w:pPr>
              <w:pStyle w:val="874"/>
              <w:jc w:val="center"/>
              <w:keepLines w:val="0"/>
              <w:keepNext w:val="0"/>
              <w:pageBreakBefore w:val="0"/>
              <w:spacing w:line="400" w:lineRule="exact"/>
              <w:rPr>
                <w:rFonts w:ascii="宋体" w:hAnsi="宋体" w:eastAsia="宋体" w:cs="宋体"/>
                <w:b w:val="0"/>
                <w:bCs w:val="0"/>
                <w:sz w:val="21"/>
                <w:szCs w:val="21"/>
                <w:highlight w:val="none"/>
                <w:lang w:val="en-US" w:eastAsia="zh-CN"/>
              </w:rPr>
              <w:framePr w:vAnchor="text" w:hAnchor="page" w:x="1365" w:y="545"/>
              <w:outlineLvl w:val="3"/>
            </w:pPr>
            <w:r>
              <w:rPr>
                <w:rFonts w:hint="eastAsia" w:ascii="宋体" w:hAnsi="宋体" w:eastAsia="宋体" w:cs="宋体"/>
                <w:b w:val="0"/>
                <w:bCs w:val="0"/>
                <w:sz w:val="21"/>
                <w:szCs w:val="21"/>
                <w:highlight w:val="none"/>
                <w:lang w:val="en-US" w:eastAsia="zh-CN"/>
              </w:rPr>
              <w:t xml:space="preserve">10</w:t>
            </w:r>
            <w:r>
              <w:rPr>
                <w:rFonts w:ascii="宋体" w:hAnsi="宋体" w:eastAsia="宋体" w:cs="宋体"/>
                <w:b w:val="0"/>
                <w:bCs w:val="0"/>
                <w:sz w:val="21"/>
                <w:szCs w:val="21"/>
                <w:highlight w:val="none"/>
                <w:lang w:val="en-US" w:eastAsia="zh-CN"/>
              </w:rPr>
            </w:r>
            <w:r/>
          </w:p>
        </w:tc>
        <w:tc>
          <w:tcPr>
            <w:tcW w:w="546" w:type="dxa"/>
            <w:vAlign w:val="center"/>
            <w:textDirection w:val="lrTb"/>
            <w:noWrap w:val="false"/>
          </w:tcPr>
          <w:p>
            <w:pPr>
              <w:pStyle w:val="874"/>
              <w:jc w:val="center"/>
              <w:keepLines w:val="0"/>
              <w:keepNext w:val="0"/>
              <w:pageBreakBefore w:val="0"/>
              <w:spacing w:line="360" w:lineRule="auto"/>
              <w:widowControl/>
              <w:rPr>
                <w:rFonts w:hint="eastAsia" w:ascii="宋体" w:hAnsi="宋体" w:eastAsia="宋体" w:cs="宋体"/>
                <w:b/>
                <w:bCs/>
                <w:sz w:val="21"/>
                <w:szCs w:val="21"/>
                <w:highlight w:val="none"/>
              </w:rPr>
              <w:framePr w:vAnchor="text" w:hAnchor="page" w:x="1365" w:y="545"/>
            </w:pPr>
            <w:r>
              <w:rPr>
                <w:rFonts w:hint="eastAsia" w:ascii="宋体" w:hAnsi="宋体" w:eastAsia="宋体" w:cs="宋体"/>
                <w:b/>
                <w:bCs/>
                <w:sz w:val="21"/>
                <w:szCs w:val="21"/>
                <w:highlight w:val="none"/>
              </w:rPr>
              <w:t xml:space="preserve">系统安全方案</w:t>
            </w:r>
            <w:r>
              <w:rPr>
                <w:rFonts w:hint="eastAsia" w:ascii="宋体" w:hAnsi="宋体" w:eastAsia="宋体" w:cs="宋体"/>
                <w:b/>
                <w:bCs/>
                <w:sz w:val="21"/>
                <w:szCs w:val="21"/>
                <w:highlight w:val="none"/>
              </w:rPr>
            </w:r>
            <w:r/>
          </w:p>
          <w:p>
            <w:pPr>
              <w:pStyle w:val="874"/>
              <w:jc w:val="center"/>
              <w:keepLines w:val="0"/>
              <w:keepNext w:val="0"/>
              <w:pageBreakBefore w:val="0"/>
              <w:spacing w:line="400" w:lineRule="exact"/>
              <w:rPr>
                <w:rFonts w:hint="eastAsia" w:ascii="宋体" w:hAnsi="宋体" w:eastAsia="宋体" w:cs="宋体"/>
                <w:b w:val="0"/>
                <w:bCs w:val="0"/>
                <w:sz w:val="21"/>
                <w:szCs w:val="21"/>
                <w:highlight w:val="none"/>
              </w:rPr>
              <w:framePr w:vAnchor="text" w:hAnchor="page" w:x="1365" w:y="545"/>
              <w:outlineLvl w:val="3"/>
            </w:pPr>
            <w:r>
              <w:rPr>
                <w:rFonts w:hint="eastAsia" w:ascii="宋体" w:hAnsi="宋体" w:eastAsia="宋体" w:cs="宋体"/>
                <w:b w:val="0"/>
                <w:bCs w:val="0"/>
                <w:sz w:val="21"/>
                <w:szCs w:val="21"/>
                <w:highlight w:val="none"/>
              </w:rPr>
            </w:r>
            <w:r/>
          </w:p>
        </w:tc>
        <w:tc>
          <w:tcPr>
            <w:tcW w:w="2737" w:type="dxa"/>
            <w:vAlign w:val="top"/>
            <w:textDirection w:val="lrTb"/>
            <w:noWrap w:val="false"/>
          </w:tcPr>
          <w:p>
            <w:pPr>
              <w:pStyle w:val="874"/>
              <w:numPr>
                <w:ilvl w:val="0"/>
                <w:numId w:val="0"/>
              </w:numPr>
              <w:keepLines w:val="0"/>
              <w:keepNext w:val="0"/>
              <w:pageBreakBefore w:val="0"/>
              <w:spacing w:line="400" w:lineRule="exact"/>
              <w:rPr>
                <w:rFonts w:hint="eastAsia" w:ascii="宋体" w:hAnsi="宋体" w:eastAsia="宋体" w:cs="宋体"/>
                <w:sz w:val="21"/>
                <w:szCs w:val="21"/>
                <w:highlight w:val="none"/>
              </w:rPr>
              <w:framePr w:vAnchor="text" w:hAnchor="page" w:x="1365" w:y="545"/>
            </w:pPr>
            <w:r>
              <w:rPr>
                <w:rFonts w:hint="eastAsia" w:ascii="宋体" w:hAnsi="宋体" w:eastAsia="宋体" w:cs="宋体"/>
                <w:sz w:val="21"/>
                <w:szCs w:val="21"/>
                <w:highlight w:val="none"/>
              </w:rPr>
              <w:t xml:space="preserve">根据采购需求提供系统安全设计方案，包括</w:t>
            </w:r>
            <w:r>
              <w:rPr>
                <w:rFonts w:hint="eastAsia" w:ascii="宋体" w:hAnsi="宋体" w:eastAsia="宋体" w:cs="宋体"/>
                <w:sz w:val="21"/>
                <w:szCs w:val="21"/>
                <w:highlight w:val="none"/>
              </w:rPr>
              <w:t xml:space="preserve">①</w:t>
            </w:r>
            <w:r>
              <w:rPr>
                <w:rFonts w:hint="eastAsia" w:ascii="宋体" w:hAnsi="宋体" w:eastAsia="宋体" w:cs="宋体"/>
                <w:sz w:val="21"/>
                <w:szCs w:val="21"/>
                <w:highlight w:val="none"/>
              </w:rPr>
              <w:t xml:space="preserve">应用安全、</w:t>
            </w:r>
            <w:r>
              <w:rPr>
                <w:rFonts w:hint="eastAsia" w:ascii="宋体" w:hAnsi="宋体" w:eastAsia="宋体" w:cs="宋体"/>
                <w:sz w:val="21"/>
                <w:szCs w:val="21"/>
                <w:highlight w:val="none"/>
              </w:rPr>
              <w:t xml:space="preserve">②</w:t>
            </w:r>
            <w:r>
              <w:rPr>
                <w:rFonts w:hint="eastAsia" w:ascii="宋体" w:hAnsi="宋体" w:eastAsia="宋体" w:cs="宋体"/>
                <w:sz w:val="21"/>
                <w:szCs w:val="21"/>
                <w:highlight w:val="none"/>
              </w:rPr>
              <w:t xml:space="preserve">数据安全、</w:t>
            </w:r>
            <w:r>
              <w:rPr>
                <w:rFonts w:hint="eastAsia" w:ascii="宋体" w:hAnsi="宋体" w:eastAsia="宋体" w:cs="宋体"/>
                <w:sz w:val="21"/>
                <w:szCs w:val="21"/>
                <w:highlight w:val="none"/>
              </w:rPr>
              <w:t xml:space="preserve">③</w:t>
            </w:r>
            <w:r>
              <w:rPr>
                <w:rFonts w:hint="eastAsia" w:ascii="宋体" w:hAnsi="宋体" w:eastAsia="宋体" w:cs="宋体"/>
                <w:sz w:val="21"/>
                <w:szCs w:val="21"/>
                <w:highlight w:val="none"/>
              </w:rPr>
              <w:t xml:space="preserve">运行保障</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t xml:space="preserve">④</w:t>
            </w:r>
            <w:r>
              <w:rPr>
                <w:rFonts w:hint="eastAsia" w:ascii="宋体" w:hAnsi="宋体" w:eastAsia="宋体" w:cs="宋体"/>
                <w:sz w:val="21"/>
                <w:szCs w:val="21"/>
                <w:highlight w:val="none"/>
              </w:rPr>
              <w:t xml:space="preserve">应用预案设计。</w:t>
            </w:r>
            <w:r>
              <w:rPr>
                <w:rFonts w:hint="eastAsia" w:ascii="宋体" w:hAnsi="宋体" w:eastAsia="宋体" w:cs="宋体"/>
                <w:sz w:val="21"/>
                <w:szCs w:val="21"/>
                <w:highlight w:val="none"/>
              </w:rPr>
            </w:r>
            <w:r/>
          </w:p>
          <w:p>
            <w:pPr>
              <w:pStyle w:val="886"/>
              <w:ind w:left="0" w:firstLine="0"/>
              <w:rPr>
                <w:rFonts w:hint="eastAsia"/>
                <w:highlight w:val="none"/>
              </w:rPr>
              <w:framePr w:vAnchor="text" w:hAnchor="page" w:x="1365" w:y="545"/>
            </w:pPr>
            <w:r>
              <w:rPr>
                <w:rFonts w:hint="eastAsia" w:ascii="宋体" w:hAnsi="宋体" w:eastAsia="宋体" w:cs="宋体"/>
                <w:sz w:val="21"/>
                <w:szCs w:val="21"/>
                <w:highlight w:val="none"/>
              </w:rPr>
              <w:t xml:space="preserve">针对以上</w:t>
            </w:r>
            <w:r>
              <w:rPr>
                <w:rFonts w:hint="eastAsia" w:ascii="宋体" w:hAnsi="宋体" w:eastAsia="宋体" w:cs="宋体"/>
                <w:sz w:val="21"/>
                <w:szCs w:val="21"/>
                <w:highlight w:val="none"/>
                <w:lang w:val="en-US" w:eastAsia="zh-CN"/>
              </w:rPr>
              <w:t xml:space="preserve">四</w:t>
            </w:r>
            <w:r>
              <w:rPr>
                <w:rFonts w:hint="eastAsia" w:ascii="宋体" w:hAnsi="宋体" w:eastAsia="宋体" w:cs="宋体"/>
                <w:sz w:val="21"/>
                <w:szCs w:val="21"/>
                <w:highlight w:val="none"/>
              </w:rPr>
              <w:t xml:space="preserve">点，每点包含的要点齐全无缺漏项、内容与要点相符、内容完善且能够适用于本项目的得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分；每点内容包含的要点齐全、内容与要点相符，但仅有纲要内容简略，未科学合理展开阐述的得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分；每点内容包含的要点有缺漏的得</w:t>
            </w:r>
            <w:r>
              <w:rPr>
                <w:rFonts w:hint="eastAsia" w:ascii="宋体" w:hAnsi="宋体" w:eastAsia="宋体" w:cs="宋体"/>
                <w:sz w:val="21"/>
                <w:szCs w:val="21"/>
                <w:highlight w:val="none"/>
                <w:lang w:val="en-US" w:eastAsia="zh-CN"/>
              </w:rPr>
              <w:t xml:space="preserve">0.5</w:t>
            </w:r>
            <w:r>
              <w:rPr>
                <w:rFonts w:hint="eastAsia" w:ascii="宋体" w:hAnsi="宋体" w:eastAsia="宋体" w:cs="宋体"/>
                <w:sz w:val="21"/>
                <w:szCs w:val="21"/>
                <w:highlight w:val="none"/>
              </w:rPr>
              <w:t xml:space="preserve">分；内容与本项目实施无关或未提供方案的不得分。</w:t>
            </w:r>
            <w:r>
              <w:rPr>
                <w:rFonts w:hint="eastAsia"/>
                <w:highlight w:val="none"/>
              </w:rPr>
            </w:r>
            <w:r/>
          </w:p>
        </w:tc>
        <w:tc>
          <w:tcPr>
            <w:tcW w:w="510" w:type="dxa"/>
            <w:vAlign w:val="center"/>
            <w:textDirection w:val="lrTb"/>
            <w:noWrap w:val="false"/>
          </w:tcPr>
          <w:p>
            <w:pPr>
              <w:pStyle w:val="874"/>
              <w:jc w:val="center"/>
              <w:keepLines w:val="0"/>
              <w:keepNext w:val="0"/>
              <w:pageBreakBefore w:val="0"/>
              <w:spacing w:line="400" w:lineRule="exact"/>
              <w:rPr>
                <w:rFonts w:ascii="宋体" w:hAnsi="宋体" w:eastAsia="宋体" w:cs="宋体"/>
                <w:b w:val="0"/>
                <w:bCs w:val="0"/>
                <w:sz w:val="21"/>
                <w:szCs w:val="21"/>
                <w:lang w:val="en-US" w:eastAsia="zh-CN"/>
              </w:rPr>
              <w:framePr w:vAnchor="text" w:hAnchor="page" w:x="1365" w:y="545"/>
            </w:pPr>
            <w:r>
              <w:rPr>
                <w:rFonts w:hint="eastAsia" w:ascii="宋体" w:hAnsi="宋体" w:eastAsia="宋体" w:cs="宋体"/>
                <w:b w:val="0"/>
                <w:bCs w:val="0"/>
                <w:sz w:val="21"/>
                <w:szCs w:val="21"/>
                <w:lang w:val="en-US" w:eastAsia="zh-CN"/>
              </w:rPr>
              <w:t xml:space="preserve">8</w:t>
            </w:r>
            <w:r>
              <w:rPr>
                <w:rFonts w:ascii="宋体" w:hAnsi="宋体" w:eastAsia="宋体" w:cs="宋体"/>
                <w:b w:val="0"/>
                <w:bCs w:val="0"/>
                <w:sz w:val="21"/>
                <w:szCs w:val="21"/>
                <w:lang w:val="en-US" w:eastAsia="zh-CN"/>
              </w:rPr>
            </w:r>
            <w:r/>
          </w:p>
        </w:tc>
        <w:tc>
          <w:tcPr>
            <w:tcW w:w="486" w:type="dxa"/>
            <w:vAlign w:val="center"/>
            <w:textDirection w:val="lrTb"/>
            <w:noWrap w:val="false"/>
          </w:tcPr>
          <w:p>
            <w:pPr>
              <w:pStyle w:val="874"/>
              <w:jc w:val="center"/>
              <w:keepLines w:val="0"/>
              <w:keepNext w:val="0"/>
              <w:pageBreakBefore w:val="0"/>
              <w:spacing w:line="400" w:lineRule="exact"/>
              <w:rPr>
                <w:rFonts w:hint="eastAsia" w:ascii="宋体" w:hAnsi="宋体" w:eastAsia="宋体" w:cs="宋体"/>
                <w:b w:val="0"/>
                <w:bCs w:val="0"/>
                <w:sz w:val="21"/>
                <w:szCs w:val="21"/>
                <w:lang w:val="en-US" w:eastAsia="zh-CN" w:bidi="ar-SA"/>
              </w:rPr>
              <w:framePr w:vAnchor="text" w:hAnchor="page" w:x="1365" w:y="545"/>
            </w:pPr>
            <w:r>
              <w:rPr>
                <w:rFonts w:hint="eastAsia" w:ascii="宋体" w:hAnsi="宋体" w:eastAsia="宋体" w:cs="宋体"/>
                <w:b w:val="0"/>
                <w:bCs w:val="0"/>
                <w:sz w:val="21"/>
                <w:szCs w:val="21"/>
                <w:lang w:val="en-US" w:eastAsia="zh-CN"/>
              </w:rPr>
              <w:t xml:space="preserve">0</w:t>
            </w:r>
            <w:r>
              <w:rPr>
                <w:rFonts w:hint="eastAsia" w:ascii="宋体" w:hAnsi="宋体" w:eastAsia="宋体" w:cs="宋体"/>
                <w:b w:val="0"/>
                <w:bCs w:val="0"/>
                <w:sz w:val="21"/>
                <w:szCs w:val="21"/>
                <w:lang w:val="en-US" w:eastAsia="zh-CN" w:bidi="ar-SA"/>
              </w:rPr>
            </w:r>
            <w:r/>
          </w:p>
        </w:tc>
        <w:tc>
          <w:tcPr>
            <w:tcW w:w="392" w:type="dxa"/>
            <w:vAlign w:val="center"/>
            <w:textDirection w:val="lrTb"/>
            <w:noWrap w:val="false"/>
          </w:tcPr>
          <w:p>
            <w:pPr>
              <w:pStyle w:val="874"/>
              <w:jc w:val="center"/>
              <w:keepLines w:val="0"/>
              <w:keepNext w:val="0"/>
              <w:pageBreakBefore w:val="0"/>
              <w:spacing w:line="400" w:lineRule="exact"/>
              <w:rPr>
                <w:rFonts w:hint="eastAsia" w:ascii="宋体" w:hAnsi="宋体" w:eastAsia="宋体" w:cs="宋体"/>
                <w:b w:val="0"/>
                <w:bCs w:val="0"/>
                <w:color w:val="000000"/>
                <w:sz w:val="21"/>
                <w:szCs w:val="21"/>
                <w:lang w:val="en-US" w:eastAsia="zh-CN" w:bidi="ar-SA"/>
              </w:rPr>
              <w:framePr w:vAnchor="text" w:hAnchor="page" w:x="1365" w:y="545"/>
            </w:pPr>
            <w:r>
              <w:rPr>
                <w:rFonts w:hint="eastAsia" w:ascii="宋体" w:hAnsi="宋体" w:eastAsia="宋体" w:cs="宋体"/>
                <w:b w:val="0"/>
                <w:bCs w:val="0"/>
                <w:color w:val="000000"/>
                <w:sz w:val="21"/>
                <w:szCs w:val="21"/>
                <w:lang w:val="en-US" w:eastAsia="zh-CN"/>
              </w:rPr>
              <w:t xml:space="preserve">主观分</w:t>
            </w:r>
            <w:r>
              <w:rPr>
                <w:rFonts w:hint="eastAsia" w:ascii="宋体" w:hAnsi="宋体" w:eastAsia="宋体" w:cs="宋体"/>
                <w:b w:val="0"/>
                <w:bCs w:val="0"/>
                <w:color w:val="000000"/>
                <w:sz w:val="21"/>
                <w:szCs w:val="21"/>
                <w:lang w:val="en-US" w:eastAsia="zh-CN" w:bidi="ar-SA"/>
              </w:rPr>
            </w:r>
            <w:r/>
          </w:p>
        </w:tc>
      </w:tr>
      <w:tr>
        <w:trPr>
          <w:trHeight w:val="90"/>
        </w:trPr>
        <w:tc>
          <w:tcPr>
            <w:tcW w:w="326" w:type="dxa"/>
            <w:vAlign w:val="center"/>
            <w:textDirection w:val="lrTb"/>
            <w:noWrap w:val="false"/>
          </w:tcPr>
          <w:p>
            <w:pPr>
              <w:pStyle w:val="874"/>
              <w:jc w:val="center"/>
              <w:keepLines w:val="0"/>
              <w:keepNext w:val="0"/>
              <w:pageBreakBefore w:val="0"/>
              <w:spacing w:line="400" w:lineRule="exact"/>
              <w:rPr>
                <w:rFonts w:ascii="宋体" w:hAnsi="宋体" w:eastAsia="宋体" w:cs="宋体"/>
                <w:b w:val="0"/>
                <w:bCs w:val="0"/>
                <w:sz w:val="21"/>
                <w:szCs w:val="21"/>
                <w:highlight w:val="none"/>
                <w:lang w:val="en-US" w:eastAsia="zh-CN"/>
              </w:rPr>
              <w:framePr w:vAnchor="text" w:hAnchor="page" w:x="1365" w:y="545"/>
              <w:outlineLvl w:val="3"/>
            </w:pPr>
            <w:r>
              <w:rPr>
                <w:rFonts w:hint="eastAsia" w:ascii="宋体" w:hAnsi="宋体" w:eastAsia="宋体" w:cs="宋体"/>
                <w:b w:val="0"/>
                <w:bCs w:val="0"/>
                <w:sz w:val="21"/>
                <w:szCs w:val="21"/>
                <w:highlight w:val="none"/>
                <w:lang w:val="en-US" w:eastAsia="zh-CN"/>
              </w:rPr>
              <w:t xml:space="preserve">11</w:t>
            </w:r>
            <w:r>
              <w:rPr>
                <w:rFonts w:ascii="宋体" w:hAnsi="宋体" w:eastAsia="宋体" w:cs="宋体"/>
                <w:b w:val="0"/>
                <w:bCs w:val="0"/>
                <w:sz w:val="21"/>
                <w:szCs w:val="21"/>
                <w:highlight w:val="none"/>
                <w:lang w:val="en-US" w:eastAsia="zh-CN"/>
              </w:rPr>
            </w:r>
            <w:r/>
          </w:p>
        </w:tc>
        <w:tc>
          <w:tcPr>
            <w:tcW w:w="546" w:type="dxa"/>
            <w:vAlign w:val="center"/>
            <w:textDirection w:val="lrTb"/>
            <w:noWrap w:val="false"/>
          </w:tcPr>
          <w:p>
            <w:pPr>
              <w:pStyle w:val="874"/>
              <w:jc w:val="center"/>
              <w:keepLines w:val="0"/>
              <w:keepNext w:val="0"/>
              <w:pageBreakBefore w:val="0"/>
              <w:spacing w:line="400" w:lineRule="exact"/>
              <w:rPr>
                <w:rFonts w:hint="eastAsia" w:ascii="宋体" w:hAnsi="宋体" w:eastAsia="宋体" w:cs="宋体"/>
                <w:b/>
                <w:bCs/>
                <w:sz w:val="21"/>
                <w:szCs w:val="21"/>
                <w:highlight w:val="none"/>
              </w:rPr>
              <w:framePr w:vAnchor="text" w:hAnchor="page" w:x="1365" w:y="545"/>
              <w:outlineLvl w:val="3"/>
            </w:pPr>
            <w:r>
              <w:rPr>
                <w:rFonts w:hint="eastAsia" w:ascii="宋体" w:hAnsi="宋体" w:eastAsia="宋体" w:cs="宋体"/>
                <w:b/>
                <w:bCs/>
                <w:sz w:val="21"/>
                <w:szCs w:val="21"/>
                <w:highlight w:val="none"/>
              </w:rPr>
              <w:t xml:space="preserve">培训</w:t>
            </w:r>
            <w:r>
              <w:rPr>
                <w:rFonts w:hint="eastAsia" w:ascii="宋体" w:hAnsi="宋体" w:eastAsia="宋体" w:cs="宋体"/>
                <w:b/>
                <w:bCs/>
                <w:sz w:val="21"/>
                <w:szCs w:val="21"/>
                <w:highlight w:val="none"/>
              </w:rPr>
            </w:r>
            <w:r/>
          </w:p>
          <w:p>
            <w:pPr>
              <w:pStyle w:val="874"/>
              <w:jc w:val="center"/>
              <w:keepLines w:val="0"/>
              <w:keepNext w:val="0"/>
              <w:pageBreakBefore w:val="0"/>
              <w:spacing w:line="400" w:lineRule="exact"/>
              <w:rPr>
                <w:rFonts w:hint="eastAsia" w:ascii="宋体" w:hAnsi="宋体" w:eastAsia="宋体" w:cs="宋体"/>
                <w:b w:val="0"/>
                <w:bCs w:val="0"/>
                <w:sz w:val="21"/>
                <w:szCs w:val="21"/>
                <w:highlight w:val="none"/>
              </w:rPr>
              <w:framePr w:vAnchor="text" w:hAnchor="page" w:x="1365" w:y="545"/>
              <w:outlineLvl w:val="3"/>
            </w:pPr>
            <w:r>
              <w:rPr>
                <w:rFonts w:hint="eastAsia" w:ascii="宋体" w:hAnsi="宋体" w:eastAsia="宋体" w:cs="宋体"/>
                <w:b/>
                <w:bCs/>
                <w:sz w:val="21"/>
                <w:szCs w:val="21"/>
                <w:highlight w:val="none"/>
              </w:rPr>
              <w:t xml:space="preserve">方案</w:t>
            </w:r>
            <w:r>
              <w:rPr>
                <w:rFonts w:hint="eastAsia" w:ascii="宋体" w:hAnsi="宋体" w:eastAsia="宋体" w:cs="宋体"/>
                <w:b w:val="0"/>
                <w:bCs w:val="0"/>
                <w:sz w:val="21"/>
                <w:szCs w:val="21"/>
                <w:highlight w:val="none"/>
              </w:rPr>
            </w:r>
            <w:r/>
          </w:p>
        </w:tc>
        <w:tc>
          <w:tcPr>
            <w:tcW w:w="2737" w:type="dxa"/>
            <w:vAlign w:val="top"/>
            <w:textDirection w:val="lrTb"/>
            <w:noWrap w:val="false"/>
          </w:tcPr>
          <w:p>
            <w:pPr>
              <w:pStyle w:val="874"/>
              <w:numPr>
                <w:ilvl w:val="0"/>
                <w:numId w:val="0"/>
              </w:numPr>
              <w:keepLines w:val="0"/>
              <w:keepNext w:val="0"/>
              <w:pageBreakBefore w:val="0"/>
              <w:spacing w:line="400" w:lineRule="exact"/>
              <w:rPr>
                <w:rFonts w:hint="eastAsia" w:ascii="宋体" w:hAnsi="宋体" w:eastAsia="宋体" w:cs="宋体"/>
                <w:sz w:val="21"/>
                <w:szCs w:val="21"/>
                <w:highlight w:val="none"/>
              </w:rPr>
              <w:framePr w:vAnchor="text" w:hAnchor="page" w:x="1365" w:y="545"/>
            </w:pPr>
            <w:r>
              <w:rPr>
                <w:rFonts w:hint="eastAsia" w:ascii="宋体" w:hAnsi="宋体" w:eastAsia="宋体" w:cs="宋体"/>
                <w:sz w:val="21"/>
                <w:szCs w:val="21"/>
                <w:highlight w:val="none"/>
              </w:rPr>
              <w:t xml:space="preserve">根据采购文件要求及本项目特点提供相关培训，包括</w:t>
            </w:r>
            <w:r>
              <w:rPr>
                <w:rFonts w:hint="eastAsia" w:ascii="宋体" w:hAnsi="宋体" w:eastAsia="宋体" w:cs="宋体"/>
                <w:sz w:val="21"/>
                <w:szCs w:val="21"/>
                <w:highlight w:val="none"/>
              </w:rPr>
              <w:t xml:space="preserve">①</w:t>
            </w:r>
            <w:r>
              <w:rPr>
                <w:rFonts w:hint="eastAsia" w:ascii="宋体" w:hAnsi="宋体" w:eastAsia="宋体" w:cs="宋体"/>
                <w:sz w:val="21"/>
                <w:szCs w:val="21"/>
                <w:highlight w:val="none"/>
              </w:rPr>
              <w:t xml:space="preserve">培训计划、</w:t>
            </w:r>
            <w:r>
              <w:rPr>
                <w:rFonts w:hint="eastAsia" w:ascii="宋体" w:hAnsi="宋体" w:eastAsia="宋体" w:cs="宋体"/>
                <w:sz w:val="21"/>
                <w:szCs w:val="21"/>
                <w:highlight w:val="none"/>
              </w:rPr>
              <w:t xml:space="preserve">②</w:t>
            </w:r>
            <w:r>
              <w:rPr>
                <w:rFonts w:hint="eastAsia" w:ascii="宋体" w:hAnsi="宋体" w:eastAsia="宋体" w:cs="宋体"/>
                <w:sz w:val="21"/>
                <w:szCs w:val="21"/>
                <w:highlight w:val="none"/>
              </w:rPr>
              <w:t xml:space="preserve">培训课程、</w:t>
            </w:r>
            <w:r>
              <w:rPr>
                <w:rFonts w:hint="eastAsia" w:ascii="宋体" w:hAnsi="宋体" w:eastAsia="宋体" w:cs="宋体"/>
                <w:sz w:val="21"/>
                <w:szCs w:val="21"/>
                <w:highlight w:val="none"/>
              </w:rPr>
              <w:t xml:space="preserve">③</w:t>
            </w:r>
            <w:r>
              <w:rPr>
                <w:rFonts w:hint="eastAsia" w:ascii="宋体" w:hAnsi="宋体" w:eastAsia="宋体" w:cs="宋体"/>
                <w:sz w:val="21"/>
                <w:szCs w:val="21"/>
                <w:highlight w:val="none"/>
              </w:rPr>
              <w:t xml:space="preserve">培训方式、</w:t>
            </w:r>
            <w:r>
              <w:rPr>
                <w:rFonts w:hint="eastAsia" w:ascii="宋体" w:hAnsi="宋体" w:eastAsia="宋体" w:cs="宋体"/>
                <w:sz w:val="21"/>
                <w:szCs w:val="21"/>
                <w:highlight w:val="none"/>
              </w:rPr>
              <w:t xml:space="preserve">④</w:t>
            </w:r>
            <w:r>
              <w:rPr>
                <w:rFonts w:hint="eastAsia" w:ascii="宋体" w:hAnsi="宋体" w:eastAsia="宋体" w:cs="宋体"/>
                <w:sz w:val="21"/>
                <w:szCs w:val="21"/>
                <w:highlight w:val="none"/>
              </w:rPr>
              <w:t xml:space="preserve">培训质量</w:t>
            </w:r>
            <w:r>
              <w:rPr>
                <w:rFonts w:hint="eastAsia" w:ascii="宋体" w:hAnsi="宋体" w:eastAsia="宋体" w:cs="宋体"/>
                <w:sz w:val="21"/>
                <w:szCs w:val="21"/>
                <w:highlight w:val="none"/>
                <w:lang w:val="en-US" w:eastAsia="zh-CN"/>
              </w:rPr>
              <w:t xml:space="preserve">保障</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t xml:space="preserve">⑤</w:t>
            </w:r>
            <w:r>
              <w:rPr>
                <w:rFonts w:hint="eastAsia" w:ascii="宋体" w:hAnsi="宋体" w:eastAsia="宋体" w:cs="宋体"/>
                <w:sz w:val="21"/>
                <w:szCs w:val="21"/>
                <w:highlight w:val="none"/>
              </w:rPr>
              <w:t xml:space="preserve">培训管理</w:t>
            </w:r>
            <w:r>
              <w:rPr>
                <w:rFonts w:hint="eastAsia" w:ascii="宋体" w:hAnsi="宋体" w:eastAsia="宋体" w:cs="宋体"/>
                <w:sz w:val="21"/>
                <w:szCs w:val="21"/>
                <w:highlight w:val="none"/>
                <w:lang w:val="en-US" w:eastAsia="zh-CN"/>
              </w:rPr>
              <w:t xml:space="preserve">方案</w:t>
            </w:r>
            <w:r>
              <w:rPr>
                <w:rFonts w:hint="eastAsia" w:ascii="宋体" w:hAnsi="宋体" w:eastAsia="宋体" w:cs="宋体"/>
                <w:sz w:val="21"/>
                <w:szCs w:val="21"/>
                <w:highlight w:val="none"/>
              </w:rPr>
              <w:t xml:space="preserve">等。</w:t>
            </w:r>
            <w:r>
              <w:rPr>
                <w:rFonts w:hint="eastAsia" w:ascii="宋体" w:hAnsi="宋体" w:eastAsia="宋体" w:cs="宋体"/>
                <w:sz w:val="21"/>
                <w:szCs w:val="21"/>
                <w:highlight w:val="none"/>
              </w:rPr>
            </w:r>
            <w:r/>
          </w:p>
          <w:p>
            <w:pPr>
              <w:pStyle w:val="886"/>
              <w:ind w:left="0" w:firstLine="0"/>
              <w:rPr>
                <w:rFonts w:hint="eastAsia"/>
                <w:highlight w:val="none"/>
              </w:rPr>
              <w:framePr w:vAnchor="text" w:hAnchor="page" w:x="1365" w:y="545"/>
            </w:pPr>
            <w:r>
              <w:rPr>
                <w:rFonts w:hint="eastAsia" w:ascii="宋体" w:hAnsi="宋体" w:eastAsia="宋体" w:cs="宋体"/>
                <w:sz w:val="21"/>
                <w:szCs w:val="21"/>
                <w:highlight w:val="none"/>
              </w:rPr>
              <w:t xml:space="preserve">针对以上</w:t>
            </w:r>
            <w:r>
              <w:rPr>
                <w:rFonts w:hint="eastAsia" w:ascii="宋体" w:hAnsi="宋体" w:eastAsia="宋体" w:cs="宋体"/>
                <w:sz w:val="21"/>
                <w:szCs w:val="21"/>
                <w:highlight w:val="none"/>
                <w:lang w:val="en-US" w:eastAsia="zh-CN"/>
              </w:rPr>
              <w:t xml:space="preserve">五</w:t>
            </w:r>
            <w:r>
              <w:rPr>
                <w:rFonts w:hint="eastAsia" w:ascii="宋体" w:hAnsi="宋体" w:eastAsia="宋体" w:cs="宋体"/>
                <w:sz w:val="21"/>
                <w:szCs w:val="21"/>
                <w:highlight w:val="none"/>
              </w:rPr>
              <w:t xml:space="preserve">点，每点包含的要点齐全无缺漏项、内容与要点相符、内容完善且能够适用于本项目的得2分；每点内容包含的要点齐全、内容与要点相符，但仅有纲要内容简略，未科学合理展开阐述的得1分；每点内容包含的要点有缺漏的得0.5分；内容与本项目实施无关或未提供方案的不得分。</w:t>
            </w:r>
            <w:r>
              <w:rPr>
                <w:rFonts w:hint="eastAsia"/>
                <w:highlight w:val="none"/>
              </w:rPr>
            </w:r>
            <w:r/>
          </w:p>
        </w:tc>
        <w:tc>
          <w:tcPr>
            <w:tcW w:w="510" w:type="dxa"/>
            <w:vAlign w:val="center"/>
            <w:textDirection w:val="lrTb"/>
            <w:noWrap w:val="false"/>
          </w:tcPr>
          <w:p>
            <w:pPr>
              <w:pStyle w:val="874"/>
              <w:jc w:val="center"/>
              <w:keepLines w:val="0"/>
              <w:keepNext w:val="0"/>
              <w:pageBreakBefore w:val="0"/>
              <w:spacing w:line="400" w:lineRule="exact"/>
              <w:rPr>
                <w:rFonts w:ascii="宋体" w:hAnsi="宋体" w:eastAsia="宋体" w:cs="宋体"/>
                <w:b w:val="0"/>
                <w:bCs w:val="0"/>
                <w:sz w:val="21"/>
                <w:szCs w:val="21"/>
                <w:lang w:val="en-US" w:eastAsia="zh-CN"/>
              </w:rPr>
              <w:framePr w:vAnchor="text" w:hAnchor="page" w:x="1365" w:y="545"/>
            </w:pPr>
            <w:r>
              <w:rPr>
                <w:rFonts w:hint="eastAsia" w:ascii="宋体" w:hAnsi="宋体" w:eastAsia="宋体" w:cs="宋体"/>
                <w:b w:val="0"/>
                <w:bCs w:val="0"/>
                <w:sz w:val="21"/>
                <w:szCs w:val="21"/>
                <w:lang w:val="en-US" w:eastAsia="zh-CN"/>
              </w:rPr>
              <w:t xml:space="preserve">10</w:t>
            </w:r>
            <w:r>
              <w:rPr>
                <w:rFonts w:ascii="宋体" w:hAnsi="宋体" w:eastAsia="宋体" w:cs="宋体"/>
                <w:b w:val="0"/>
                <w:bCs w:val="0"/>
                <w:sz w:val="21"/>
                <w:szCs w:val="21"/>
                <w:lang w:val="en-US" w:eastAsia="zh-CN"/>
              </w:rPr>
            </w:r>
            <w:r/>
          </w:p>
        </w:tc>
        <w:tc>
          <w:tcPr>
            <w:tcW w:w="486" w:type="dxa"/>
            <w:vAlign w:val="center"/>
            <w:textDirection w:val="lrTb"/>
            <w:noWrap w:val="false"/>
          </w:tcPr>
          <w:p>
            <w:pPr>
              <w:pStyle w:val="874"/>
              <w:jc w:val="center"/>
              <w:keepLines w:val="0"/>
              <w:keepNext w:val="0"/>
              <w:pageBreakBefore w:val="0"/>
              <w:spacing w:line="400" w:lineRule="exact"/>
              <w:rPr>
                <w:rFonts w:hint="eastAsia" w:ascii="宋体" w:hAnsi="宋体" w:eastAsia="宋体" w:cs="宋体"/>
                <w:b w:val="0"/>
                <w:bCs w:val="0"/>
                <w:sz w:val="21"/>
                <w:szCs w:val="21"/>
                <w:lang w:val="en-US" w:eastAsia="zh-CN" w:bidi="ar-SA"/>
              </w:rPr>
              <w:framePr w:vAnchor="text" w:hAnchor="page" w:x="1365" w:y="545"/>
            </w:pPr>
            <w:r>
              <w:rPr>
                <w:rFonts w:hint="eastAsia" w:ascii="宋体" w:hAnsi="宋体" w:eastAsia="宋体" w:cs="宋体"/>
                <w:b w:val="0"/>
                <w:bCs w:val="0"/>
                <w:sz w:val="21"/>
                <w:szCs w:val="21"/>
                <w:lang w:val="en-US" w:eastAsia="zh-CN"/>
              </w:rPr>
              <w:t xml:space="preserve">0</w:t>
            </w:r>
            <w:r>
              <w:rPr>
                <w:rFonts w:hint="eastAsia" w:ascii="宋体" w:hAnsi="宋体" w:eastAsia="宋体" w:cs="宋体"/>
                <w:b w:val="0"/>
                <w:bCs w:val="0"/>
                <w:sz w:val="21"/>
                <w:szCs w:val="21"/>
                <w:lang w:val="en-US" w:eastAsia="zh-CN" w:bidi="ar-SA"/>
              </w:rPr>
            </w:r>
            <w:r/>
          </w:p>
        </w:tc>
        <w:tc>
          <w:tcPr>
            <w:tcW w:w="392" w:type="dxa"/>
            <w:vAlign w:val="center"/>
            <w:textDirection w:val="lrTb"/>
            <w:noWrap w:val="false"/>
          </w:tcPr>
          <w:p>
            <w:pPr>
              <w:pStyle w:val="874"/>
              <w:jc w:val="center"/>
              <w:keepLines w:val="0"/>
              <w:keepNext w:val="0"/>
              <w:pageBreakBefore w:val="0"/>
              <w:spacing w:line="400" w:lineRule="exact"/>
              <w:rPr>
                <w:rFonts w:hint="eastAsia" w:ascii="宋体" w:hAnsi="宋体" w:eastAsia="宋体" w:cs="宋体"/>
                <w:b w:val="0"/>
                <w:bCs w:val="0"/>
                <w:color w:val="000000"/>
                <w:sz w:val="21"/>
                <w:szCs w:val="21"/>
                <w:lang w:val="en-US" w:eastAsia="zh-CN" w:bidi="ar-SA"/>
              </w:rPr>
              <w:framePr w:vAnchor="text" w:hAnchor="page" w:x="1365" w:y="545"/>
            </w:pPr>
            <w:r>
              <w:rPr>
                <w:rFonts w:hint="eastAsia" w:ascii="宋体" w:hAnsi="宋体" w:eastAsia="宋体" w:cs="宋体"/>
                <w:b w:val="0"/>
                <w:bCs w:val="0"/>
                <w:color w:val="000000"/>
                <w:sz w:val="21"/>
                <w:szCs w:val="21"/>
                <w:lang w:val="en-US" w:eastAsia="zh-CN"/>
              </w:rPr>
              <w:t xml:space="preserve">主观分</w:t>
            </w:r>
            <w:r>
              <w:rPr>
                <w:rFonts w:hint="eastAsia" w:ascii="宋体" w:hAnsi="宋体" w:eastAsia="宋体" w:cs="宋体"/>
                <w:b w:val="0"/>
                <w:bCs w:val="0"/>
                <w:color w:val="000000"/>
                <w:sz w:val="21"/>
                <w:szCs w:val="21"/>
                <w:lang w:val="en-US" w:eastAsia="zh-CN" w:bidi="ar-SA"/>
              </w:rPr>
            </w:r>
            <w:r/>
          </w:p>
        </w:tc>
      </w:tr>
    </w:tbl>
    <w:p>
      <w:pPr>
        <w:pStyle w:val="966"/>
        <w:ind w:firstLine="439"/>
        <w:spacing w:before="0" w:after="0" w:line="560" w:lineRule="exact"/>
        <w:rPr>
          <w:rFonts w:hint="eastAsia" w:cs="Arial"/>
        </w:rPr>
      </w:pPr>
      <w:r>
        <w:rPr>
          <w:rFonts w:hint="eastAsia" w:cs="Arial"/>
        </w:rPr>
        <w:t xml:space="preserve">各投标人得分为评委会成员评分的算术平均分，分值保留小数点后两位。</w:t>
      </w:r>
      <w:r>
        <w:rPr>
          <w:rFonts w:hint="eastAsia" w:cs="Arial"/>
        </w:rPr>
      </w:r>
      <w:r/>
    </w:p>
    <w:p>
      <w:pPr>
        <w:pStyle w:val="966"/>
        <w:ind w:firstLine="439"/>
        <w:spacing w:before="0" w:after="0" w:line="560" w:lineRule="exact"/>
        <w:rPr>
          <w:rFonts w:hint="eastAsia" w:cs="Arial"/>
          <w:b w:val="0"/>
          <w:bCs w:val="0"/>
          <w:color w:val="000000"/>
        </w:rPr>
      </w:pPr>
      <w:r>
        <w:rPr>
          <w:rFonts w:hint="eastAsia" w:cs="Arial"/>
        </w:rPr>
        <w:t xml:space="preserve">备注：</w:t>
      </w:r>
      <w:r>
        <w:rPr>
          <w:rFonts w:hint="eastAsia" w:cs="Arial"/>
          <w:b w:val="0"/>
          <w:bCs w:val="0"/>
          <w:color w:val="000000"/>
        </w:rPr>
        <w:t xml:space="preserve">上述投标文件中所提供的相关证书等证明材料如有有效期的，均须在有效期内。</w:t>
      </w:r>
      <w:r>
        <w:rPr>
          <w:rFonts w:hint="eastAsia" w:cs="Arial"/>
          <w:b w:val="0"/>
          <w:bCs w:val="0"/>
          <w:color w:val="000000"/>
        </w:rPr>
      </w:r>
      <w:r/>
    </w:p>
    <w:p>
      <w:pPr>
        <w:pStyle w:val="966"/>
        <w:ind w:firstLine="482"/>
        <w:spacing w:before="0" w:after="0" w:line="560" w:lineRule="exact"/>
        <w:rPr>
          <w:rFonts w:hint="eastAsia" w:cs="Arial"/>
          <w:b/>
        </w:rPr>
        <w:outlineLvl w:val="1"/>
      </w:pPr>
      <w:r>
        <w:rPr>
          <w:rFonts w:hint="eastAsia" w:cs="Arial"/>
          <w:b/>
        </w:rPr>
        <w:t xml:space="preserve">四、价格分：</w:t>
      </w:r>
      <w:r>
        <w:rPr>
          <w:rFonts w:hint="eastAsia" w:cs="Arial"/>
          <w:b/>
          <w:lang w:val="en-US" w:eastAsia="zh-CN"/>
        </w:rPr>
        <w:t xml:space="preserve">1</w:t>
      </w:r>
      <w:r>
        <w:rPr>
          <w:rFonts w:hint="eastAsia" w:cs="Arial"/>
          <w:b/>
          <w:lang w:val="en-US" w:eastAsia="zh-CN"/>
        </w:rPr>
        <w:t xml:space="preserve">0</w:t>
      </w:r>
      <w:r>
        <w:rPr>
          <w:rFonts w:hint="eastAsia" w:cs="Arial"/>
          <w:b/>
        </w:rPr>
        <w:t xml:space="preserve">分</w:t>
      </w:r>
      <w:r>
        <w:rPr>
          <w:rFonts w:hint="eastAsia" w:cs="Arial"/>
          <w:b/>
        </w:rPr>
      </w:r>
      <w:r/>
    </w:p>
    <w:p>
      <w:pPr>
        <w:pStyle w:val="966"/>
        <w:ind w:firstLine="439"/>
        <w:spacing w:before="0" w:after="0" w:line="560" w:lineRule="exact"/>
        <w:rPr>
          <w:rFonts w:hint="eastAsia" w:cs="Arial"/>
        </w:rPr>
      </w:pPr>
      <w:r>
        <w:rPr>
          <w:rFonts w:hint="eastAsia" w:cs="Arial"/>
        </w:rPr>
        <w:t xml:space="preserve">价格分统一采用低价优先法计算，即满足招标文件要求且投标价格最低的投标报价为评标基准价，其价格分为满分。其他投标人的价格分统一按照下列公式计算：</w:t>
      </w:r>
      <w:r>
        <w:rPr>
          <w:rFonts w:hint="eastAsia" w:cs="Arial"/>
        </w:rPr>
      </w:r>
      <w:r/>
    </w:p>
    <w:p>
      <w:pPr>
        <w:pStyle w:val="966"/>
        <w:ind w:firstLine="439"/>
        <w:spacing w:before="0" w:after="0" w:line="560" w:lineRule="exact"/>
        <w:rPr>
          <w:rFonts w:cs="Arial"/>
        </w:rPr>
      </w:pPr>
      <w:r>
        <w:rPr>
          <w:rFonts w:hint="eastAsia" w:cs="Arial"/>
        </w:rPr>
        <w:t xml:space="preserve">投标报价得分=（评标基准价/投标报价）×价格权值×100</w:t>
      </w:r>
      <w:r>
        <w:rPr>
          <w:rFonts w:cs="Arial"/>
        </w:rPr>
        <w:t xml:space="preserve"> </w:t>
      </w:r>
      <w:r>
        <w:rPr>
          <w:rFonts w:cs="Arial"/>
        </w:rPr>
      </w:r>
      <w:r/>
    </w:p>
    <w:p>
      <w:pPr>
        <w:pStyle w:val="966"/>
        <w:ind w:firstLine="441"/>
        <w:spacing w:before="0" w:after="0" w:line="560" w:lineRule="exact"/>
        <w:rPr>
          <w:rFonts w:cs="Arial"/>
          <w:b/>
          <w:bCs/>
          <w:highlight w:val="none"/>
        </w:rPr>
        <w:outlineLvl w:val="1"/>
      </w:pPr>
      <w:r>
        <w:rPr>
          <w:rFonts w:hint="eastAsia" w:cs="Arial"/>
          <w:b/>
          <w:bCs/>
          <w:highlight w:val="none"/>
        </w:rPr>
        <w:t xml:space="preserve">五、</w:t>
      </w:r>
      <w:r>
        <w:rPr>
          <w:rFonts w:cs="Arial"/>
          <w:b/>
          <w:bCs/>
          <w:highlight w:val="none"/>
        </w:rPr>
        <w:t xml:space="preserve">出现下列情形之一的，评</w:t>
      </w:r>
      <w:r>
        <w:rPr>
          <w:rFonts w:hint="eastAsia" w:cs="Arial"/>
          <w:b/>
          <w:bCs/>
          <w:highlight w:val="none"/>
        </w:rPr>
        <w:t xml:space="preserve">标</w:t>
      </w:r>
      <w:r>
        <w:rPr>
          <w:rFonts w:cs="Arial"/>
          <w:b/>
          <w:bCs/>
          <w:highlight w:val="none"/>
        </w:rPr>
        <w:t xml:space="preserve">委员会应当启动异常低价投标审查程序：</w:t>
      </w:r>
      <w:r>
        <w:rPr>
          <w:rFonts w:cs="Arial"/>
          <w:b/>
          <w:bCs/>
          <w:highlight w:val="none"/>
        </w:rPr>
      </w:r>
      <w:r/>
    </w:p>
    <w:p>
      <w:pPr>
        <w:pStyle w:val="874"/>
        <w:ind w:firstLine="560"/>
        <w:spacing w:line="50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（1）投标报价低于全部通过符合性审查供应商投标报价平均值50%的，即投标报价＜全部通过符合性审查供应商投标报价平均值×50%；</w:t>
      </w:r>
      <w:r>
        <w:rPr>
          <w:rFonts w:hint="eastAsia" w:ascii="宋体" w:hAnsi="宋体" w:eastAsia="宋体" w:cs="宋体"/>
          <w:color w:val="000000"/>
          <w:sz w:val="24"/>
          <w:szCs w:val="24"/>
          <w:highlight w:val="none"/>
          <w:shd w:val="clear" w:color="auto" w:fill="auto"/>
          <w:lang w:val="en-US" w:eastAsia="zh-CN"/>
        </w:rPr>
      </w:r>
      <w:r/>
    </w:p>
    <w:p>
      <w:pPr>
        <w:pStyle w:val="874"/>
        <w:ind w:firstLine="560"/>
        <w:spacing w:line="50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（2）投标报价低于通过符合性审查的次低报价供应商投标报价50%的，即投标报价＜通过符合性审查的次低报价供应商投标报价×50%；</w:t>
      </w:r>
      <w:r>
        <w:rPr>
          <w:rFonts w:hint="eastAsia" w:ascii="宋体" w:hAnsi="宋体" w:eastAsia="宋体" w:cs="宋体"/>
          <w:color w:val="000000"/>
          <w:sz w:val="24"/>
          <w:szCs w:val="24"/>
          <w:highlight w:val="none"/>
          <w:shd w:val="clear" w:color="auto" w:fill="auto"/>
          <w:lang w:val="en-US" w:eastAsia="zh-CN"/>
        </w:rPr>
      </w:r>
      <w:r/>
    </w:p>
    <w:p>
      <w:pPr>
        <w:pStyle w:val="874"/>
        <w:ind w:firstLine="560"/>
        <w:spacing w:line="50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（3）投标报价低于采购项目最高限价45%的，即投标报价＜采购项目最高限价×45%；</w:t>
      </w:r>
      <w:r>
        <w:rPr>
          <w:rFonts w:hint="eastAsia" w:ascii="宋体" w:hAnsi="宋体" w:eastAsia="宋体" w:cs="宋体"/>
          <w:color w:val="000000"/>
          <w:sz w:val="24"/>
          <w:szCs w:val="24"/>
          <w:highlight w:val="none"/>
          <w:shd w:val="clear" w:color="auto" w:fill="auto"/>
          <w:lang w:val="en-US" w:eastAsia="zh-CN"/>
        </w:rPr>
      </w:r>
      <w:r/>
    </w:p>
    <w:p>
      <w:pPr>
        <w:pStyle w:val="874"/>
        <w:ind w:firstLine="560"/>
        <w:spacing w:line="50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（4）评标委员会基于专业判断，认定的供应商报价过低、有可能影响产品质量或者不能诚信履约的其他情形。</w:t>
      </w:r>
      <w:r>
        <w:rPr>
          <w:rFonts w:hint="eastAsia" w:ascii="宋体" w:hAnsi="宋体" w:eastAsia="宋体" w:cs="宋体"/>
          <w:color w:val="000000"/>
          <w:sz w:val="24"/>
          <w:szCs w:val="24"/>
          <w:highlight w:val="none"/>
          <w:shd w:val="clear" w:color="auto" w:fill="auto"/>
          <w:lang w:val="en-US" w:eastAsia="zh-CN"/>
        </w:rPr>
      </w:r>
      <w:r/>
    </w:p>
    <w:p>
      <w:pPr>
        <w:pStyle w:val="874"/>
        <w:ind w:firstLine="560"/>
        <w:spacing w:line="50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评标委员会启动异常低价响应审查后，属于前述第（1）项至第（4）项情形的，应当要求相关供应商</w:t>
      </w:r>
      <w:r>
        <w:rPr>
          <w:rFonts w:hint="eastAsia" w:ascii="宋体" w:hAnsi="宋体" w:eastAsia="宋体" w:cs="宋体"/>
          <w:b w:val="0"/>
          <w:bCs w:val="0"/>
          <w:color w:val="000000"/>
          <w:sz w:val="24"/>
          <w:szCs w:val="24"/>
          <w:highlight w:val="none"/>
          <w:shd w:val="clear" w:color="auto" w:fill="auto"/>
          <w:lang w:val="en-US" w:eastAsia="zh-CN"/>
        </w:rPr>
        <w:t xml:space="preserve">在30分钟内对</w:t>
      </w:r>
      <w:r>
        <w:rPr>
          <w:rFonts w:hint="eastAsia" w:ascii="宋体" w:hAnsi="宋体" w:eastAsia="宋体" w:cs="宋体"/>
          <w:color w:val="000000"/>
          <w:sz w:val="24"/>
          <w:szCs w:val="24"/>
          <w:highlight w:val="none"/>
          <w:shd w:val="clear" w:color="auto" w:fill="auto"/>
          <w:lang w:val="en-US" w:eastAsia="zh-CN"/>
        </w:rPr>
        <w:t xml:space="preserve">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rPr>
          <w:rFonts w:hint="eastAsia" w:ascii="宋体" w:hAnsi="宋体" w:eastAsia="宋体" w:cs="宋体"/>
          <w:color w:val="000000"/>
          <w:sz w:val="24"/>
          <w:szCs w:val="24"/>
          <w:highlight w:val="none"/>
          <w:shd w:val="clear" w:color="auto" w:fill="auto"/>
          <w:lang w:val="en-US" w:eastAsia="zh-CN"/>
        </w:rPr>
      </w:r>
      <w:r/>
    </w:p>
    <w:p>
      <w:pPr>
        <w:pStyle w:val="874"/>
        <w:numPr>
          <w:ilvl w:val="0"/>
          <w:numId w:val="0"/>
        </w:numPr>
        <w:ind w:firstLine="480"/>
        <w:spacing w:line="50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宋体" w:hAnsi="宋体" w:eastAsia="宋体" w:cs="宋体"/>
          <w:color w:val="000000"/>
          <w:sz w:val="24"/>
          <w:szCs w:val="24"/>
          <w:highlight w:val="none"/>
          <w:shd w:val="clear" w:color="auto" w:fill="auto"/>
          <w:lang w:val="en-US" w:eastAsia="zh-CN"/>
        </w:rPr>
      </w:r>
      <w:r/>
    </w:p>
    <w:p>
      <w:pPr>
        <w:pStyle w:val="874"/>
        <w:numPr>
          <w:ilvl w:val="0"/>
          <w:numId w:val="0"/>
        </w:numPr>
        <w:ind w:firstLine="480"/>
        <w:spacing w:line="50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eastAsia="宋体" w:cs="宋体"/>
          <w:color w:val="000000"/>
          <w:sz w:val="24"/>
          <w:szCs w:val="24"/>
          <w:highlight w:val="none"/>
          <w:shd w:val="clear" w:color="auto" w:fill="auto"/>
          <w:lang w:val="en-US" w:eastAsia="zh-CN"/>
        </w:rPr>
      </w:r>
      <w:r/>
    </w:p>
    <w:p>
      <w:pPr>
        <w:pStyle w:val="874"/>
        <w:ind w:firstLine="560"/>
        <w:spacing w:line="50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异常低价投标审查的启动原因、审查意见和审查结果应当在评审报告中记录，并随供应商提供的相关书面说明及证明材料，以及评标委员会有关互联网浏览、查询历史一并归档</w:t>
      </w:r>
      <w:r>
        <w:rPr>
          <w:rFonts w:hint="eastAsia" w:ascii="宋体" w:hAnsi="宋体" w:eastAsia="宋体" w:cs="宋体"/>
          <w:color w:val="000000"/>
          <w:sz w:val="24"/>
          <w:szCs w:val="24"/>
          <w:highlight w:val="none"/>
          <w:shd w:val="clear" w:color="auto" w:fill="auto"/>
        </w:rPr>
        <w:t xml:space="preserve">。</w:t>
      </w:r>
      <w:r>
        <w:rPr>
          <w:rFonts w:hint="eastAsia" w:ascii="宋体" w:hAnsi="宋体" w:eastAsia="宋体" w:cs="宋体"/>
          <w:color w:val="000000"/>
          <w:sz w:val="24"/>
          <w:szCs w:val="24"/>
          <w:highlight w:val="none"/>
          <w:shd w:val="clear" w:color="auto" w:fill="auto"/>
        </w:rPr>
      </w:r>
      <w:r/>
    </w:p>
    <w:p>
      <w:pPr>
        <w:pStyle w:val="874"/>
        <w:numPr>
          <w:ilvl w:val="0"/>
          <w:numId w:val="0"/>
        </w:numPr>
        <w:ind w:firstLine="441"/>
        <w:jc w:val="left"/>
        <w:spacing w:line="560" w:lineRule="exact"/>
        <w:rPr>
          <w:rFonts w:hint="eastAsia" w:ascii="Arial" w:hAnsi="Arial" w:cs="Arial"/>
          <w:b/>
          <w:sz w:val="24"/>
          <w:szCs w:val="24"/>
          <w:highlight w:val="none"/>
        </w:rPr>
        <w:outlineLvl w:val="1"/>
      </w:pPr>
      <w:r>
        <w:rPr>
          <w:rFonts w:hint="eastAsia" w:ascii="Arial" w:hAnsi="Arial" w:cs="Arial"/>
          <w:b/>
          <w:sz w:val="24"/>
          <w:szCs w:val="24"/>
          <w:highlight w:val="none"/>
          <w:lang w:val="en-US" w:eastAsia="zh-CN" w:bidi="ar-SA"/>
        </w:rPr>
        <w:t xml:space="preserve">六、</w:t>
      </w:r>
      <w:r>
        <w:rPr>
          <w:rFonts w:hint="eastAsia" w:ascii="Arial" w:hAnsi="Arial" w:cs="Arial"/>
          <w:b/>
          <w:sz w:val="24"/>
          <w:szCs w:val="24"/>
          <w:highlight w:val="none"/>
        </w:rPr>
        <w:t xml:space="preserve">政府采购政策功能落实</w:t>
      </w:r>
      <w:r>
        <w:rPr>
          <w:rFonts w:hint="eastAsia" w:ascii="Arial" w:hAnsi="Arial" w:cs="Arial"/>
          <w:b/>
          <w:sz w:val="24"/>
          <w:szCs w:val="24"/>
          <w:highlight w:val="none"/>
        </w:rPr>
      </w:r>
      <w:r/>
    </w:p>
    <w:p>
      <w:pPr>
        <w:pStyle w:val="966"/>
        <w:spacing w:before="0" w:after="0" w:line="560" w:lineRule="exact"/>
        <w:rPr>
          <w:rFonts w:hint="eastAsia" w:ascii="宋体" w:hAnsi="宋体"/>
        </w:rPr>
      </w:pPr>
      <w:r>
        <w:rPr>
          <w:rFonts w:hint="eastAsia" w:ascii="宋体" w:hAnsi="宋体"/>
        </w:rPr>
        <w:t xml:space="preserve">1.小微型企业价格扣除</w:t>
      </w:r>
      <w:r>
        <w:rPr>
          <w:rFonts w:hint="eastAsia" w:ascii="宋体" w:hAnsi="宋体"/>
        </w:rPr>
      </w:r>
      <w:r/>
    </w:p>
    <w:p>
      <w:pPr>
        <w:pStyle w:val="966"/>
        <w:ind w:firstLine="360"/>
        <w:spacing w:before="0" w:after="0" w:line="560" w:lineRule="exac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rPr>
          <w:rFonts w:hint="eastAsia" w:ascii="宋体" w:hAnsi="宋体"/>
        </w:rPr>
      </w:r>
      <w:r/>
    </w:p>
    <w:p>
      <w:pPr>
        <w:pStyle w:val="966"/>
        <w:ind w:firstLine="360"/>
        <w:spacing w:before="0" w:after="0" w:line="560" w:lineRule="exact"/>
        <w:rPr>
          <w:rFonts w:hint="eastAsia" w:ascii="宋体" w:hAnsi="宋体"/>
        </w:rPr>
      </w:pPr>
      <w:r>
        <w:rPr>
          <w:rFonts w:hint="eastAsia" w:ascii="宋体" w:hAnsi="宋体"/>
        </w:rPr>
        <w:t xml:space="preserve">（2）供应商需按照采购文件的要求提供相应的《中小企业声明函》。</w:t>
      </w:r>
      <w:r>
        <w:rPr>
          <w:rFonts w:hint="eastAsia" w:ascii="宋体" w:hAnsi="宋体"/>
        </w:rPr>
      </w:r>
      <w:r/>
    </w:p>
    <w:p>
      <w:pPr>
        <w:pStyle w:val="966"/>
        <w:ind w:firstLine="360"/>
        <w:spacing w:before="0" w:after="0" w:line="560" w:lineRule="exact"/>
        <w:rPr>
          <w:rFonts w:hint="eastAsia" w:ascii="宋体" w:hAnsi="宋体"/>
        </w:rPr>
      </w:pPr>
      <w:r>
        <w:rPr>
          <w:rFonts w:hint="eastAsia" w:ascii="宋体" w:hAnsi="宋体"/>
        </w:rPr>
        <w:t xml:space="preserve">（3）企业标准请参照《关于印发中小企业划型标准规定的通知》（工信部联企业</w:t>
      </w:r>
      <w:r>
        <w:rPr>
          <w:rFonts w:hint="eastAsia" w:ascii="宋体" w:hAnsi="宋体"/>
          <w:lang w:eastAsia="zh-CN"/>
        </w:rPr>
        <w:t xml:space="preserve">〔2011〕300号</w:t>
      </w:r>
      <w:r>
        <w:rPr>
          <w:rFonts w:hint="eastAsia" w:ascii="宋体" w:hAnsi="宋体"/>
        </w:rPr>
        <w:t xml:space="preserve">）文件规定自行填写。</w:t>
      </w:r>
      <w:r>
        <w:rPr>
          <w:rFonts w:hint="eastAsia" w:ascii="宋体" w:hAnsi="宋体"/>
        </w:rPr>
      </w:r>
      <w:r/>
    </w:p>
    <w:p>
      <w:pPr>
        <w:pStyle w:val="966"/>
        <w:spacing w:before="0" w:after="0" w:line="560" w:lineRule="exact"/>
        <w:rPr>
          <w:rFonts w:hint="eastAsia" w:ascii="宋体" w:hAnsi="宋体"/>
        </w:rPr>
      </w:pPr>
      <w:r>
        <w:rPr>
          <w:rFonts w:hint="eastAsia" w:ascii="宋体" w:hAnsi="宋体"/>
        </w:rPr>
        <w:t xml:space="preserve">2.残疾人福利单位价格扣除</w:t>
      </w:r>
      <w:r>
        <w:rPr>
          <w:rFonts w:hint="eastAsia" w:ascii="宋体" w:hAnsi="宋体"/>
        </w:rPr>
      </w:r>
      <w:r/>
    </w:p>
    <w:p>
      <w:pPr>
        <w:pStyle w:val="966"/>
        <w:ind w:left="120" w:firstLine="360"/>
        <w:spacing w:before="0" w:after="0" w:line="560" w:lineRule="exac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966"/>
        <w:ind w:left="120" w:firstLine="360"/>
        <w:spacing w:before="0" w:after="0" w:line="560" w:lineRule="exac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966"/>
        <w:ind w:left="120" w:firstLine="360"/>
        <w:spacing w:before="0" w:after="0" w:line="560" w:lineRule="exac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966"/>
        <w:spacing w:before="0" w:after="0" w:line="560" w:lineRule="exact"/>
        <w:rPr>
          <w:rFonts w:hint="eastAsia" w:ascii="宋体" w:hAnsi="宋体"/>
        </w:rPr>
      </w:pPr>
      <w:r>
        <w:rPr>
          <w:rFonts w:hint="eastAsia" w:ascii="宋体" w:hAnsi="宋体"/>
        </w:rPr>
        <w:t xml:space="preserve">3.监狱和戒毒企业价格扣除</w:t>
      </w:r>
      <w:r>
        <w:rPr>
          <w:rFonts w:hint="eastAsia" w:ascii="宋体" w:hAnsi="宋体"/>
        </w:rPr>
      </w:r>
      <w:r/>
    </w:p>
    <w:p>
      <w:pPr>
        <w:pStyle w:val="966"/>
        <w:spacing w:before="0" w:after="0" w:line="560" w:lineRule="exac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966"/>
        <w:spacing w:before="0" w:after="0" w:line="560" w:lineRule="exact"/>
        <w:rPr>
          <w:rFonts w:hint="eastAsia" w:ascii="宋体" w:hAnsi="宋体"/>
        </w:rPr>
      </w:pPr>
      <w:r>
        <w:rPr>
          <w:rFonts w:hint="eastAsia" w:ascii="宋体" w:hAnsi="宋体"/>
        </w:rPr>
        <w:t xml:space="preserve">（2）监狱企业参加政府采购活动时，需提供由省级以上监狱管理局、戒毒管理局</w:t>
      </w:r>
      <w:r>
        <w:rPr>
          <w:rFonts w:hint="eastAsia" w:ascii="宋体" w:hAnsi="宋体"/>
          <w:lang w:eastAsia="zh-CN"/>
        </w:rPr>
        <w:t xml:space="preserve">（</w:t>
      </w:r>
      <w:r>
        <w:rPr>
          <w:rFonts w:hint="eastAsia" w:ascii="宋体" w:hAnsi="宋体"/>
        </w:rPr>
        <w:t xml:space="preserve">含新疆生产建设兵团</w:t>
      </w:r>
      <w:r>
        <w:rPr>
          <w:rFonts w:hint="eastAsia" w:ascii="宋体" w:hAnsi="宋体"/>
          <w:lang w:eastAsia="zh-CN"/>
        </w:rPr>
        <w:t xml:space="preserve">）</w:t>
      </w:r>
      <w:r>
        <w:rPr>
          <w:rFonts w:hint="eastAsia" w:ascii="宋体" w:hAnsi="宋体"/>
        </w:rPr>
        <w:t xml:space="preserve">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966"/>
        <w:spacing w:before="0" w:after="0" w:line="560" w:lineRule="exac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w:t>
      </w:r>
      <w:r>
        <w:rPr>
          <w:rFonts w:hint="eastAsia" w:ascii="宋体" w:hAnsi="宋体"/>
          <w:lang w:eastAsia="zh-CN"/>
        </w:rPr>
        <w:t xml:space="preserve">〔2014〕68号</w:t>
      </w:r>
      <w:r>
        <w:rPr>
          <w:rFonts w:hint="eastAsia" w:ascii="宋体" w:hAnsi="宋体"/>
        </w:rPr>
        <w:t xml:space="preserve">）。</w:t>
      </w:r>
      <w:r>
        <w:rPr>
          <w:rFonts w:hint="eastAsia" w:ascii="宋体" w:hAnsi="宋体"/>
        </w:rPr>
      </w:r>
      <w:r/>
    </w:p>
    <w:p>
      <w:pPr>
        <w:pStyle w:val="966"/>
        <w:spacing w:before="0" w:after="0" w:line="56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874"/>
        <w:ind w:firstLine="480"/>
        <w:spacing w:line="360" w:lineRule="auto"/>
        <w:rPr>
          <w:rFonts w:ascii="宋体" w:hAnsi="宋体" w:cs="宋体"/>
          <w:b/>
          <w:sz w:val="24"/>
          <w:szCs w:val="24"/>
        </w:rPr>
        <w:outlineLvl w:val="1"/>
      </w:pPr>
      <w:r>
        <w:rPr>
          <w:rFonts w:hint="eastAsia" w:ascii="宋体" w:hAnsi="宋体" w:cs="宋体"/>
          <w:b/>
          <w:sz w:val="24"/>
          <w:szCs w:val="24"/>
        </w:rPr>
        <w:t xml:space="preserve">七、中标人的确定</w:t>
      </w:r>
      <w:r>
        <w:rPr>
          <w:rFonts w:ascii="宋体" w:hAnsi="宋体" w:cs="宋体"/>
          <w:b/>
          <w:sz w:val="24"/>
          <w:szCs w:val="24"/>
        </w:rPr>
      </w:r>
      <w:r/>
    </w:p>
    <w:p>
      <w:pPr>
        <w:pStyle w:val="874"/>
        <w:ind w:firstLine="480"/>
        <w:spacing w:line="360" w:lineRule="auto"/>
        <w:rPr>
          <w:rFonts w:hint="eastAsia" w:ascii="宋体" w:hAnsi="宋体" w:cs="宋体"/>
          <w:b w:val="0"/>
          <w:bCs/>
          <w:sz w:val="24"/>
          <w:szCs w:val="24"/>
        </w:rPr>
      </w:pPr>
      <w:r>
        <w:rPr>
          <w:rFonts w:hint="eastAsia" w:ascii="宋体" w:hAnsi="宋体" w:cs="宋体"/>
          <w:sz w:val="24"/>
          <w:szCs w:val="24"/>
        </w:rPr>
        <w:t xml:space="preserve">评委会汇总各评委评分后，评标结果按评审后得分由高到低顺序排列。得分相同的，按投标报价由低到高顺序排列。本项目推荐</w:t>
      </w:r>
      <w:r>
        <w:rPr>
          <w:rFonts w:hint="eastAsia" w:ascii="宋体" w:hAnsi="宋体" w:cs="宋体"/>
          <w:sz w:val="24"/>
          <w:szCs w:val="24"/>
          <w:lang w:val="en-US" w:eastAsia="zh-CN"/>
        </w:rPr>
        <w:t xml:space="preserve">三名</w:t>
      </w:r>
      <w:r>
        <w:rPr>
          <w:rFonts w:hint="eastAsia" w:ascii="宋体" w:hAnsi="宋体" w:cs="宋体"/>
          <w:sz w:val="24"/>
          <w:szCs w:val="24"/>
        </w:rPr>
        <w:t xml:space="preserve">中标候选人，得分且投标报价相同的由采购人代表抽签确定排序。投标文件满足招标文件全部实质性要求，且按照评审因素的量化指标评审得分最高的投标人为排名第一的中标候选人。</w:t>
      </w:r>
      <w:r>
        <w:rPr>
          <w:rFonts w:hint="eastAsia" w:ascii="宋体" w:hAnsi="宋体" w:cs="宋体"/>
          <w:b w:val="0"/>
          <w:bCs/>
          <w:sz w:val="24"/>
          <w:szCs w:val="24"/>
        </w:rPr>
        <w:t xml:space="preserve">采购人委托评标委员会直接确定中标人。</w:t>
      </w:r>
      <w:r>
        <w:rPr>
          <w:rFonts w:hint="eastAsia" w:ascii="宋体" w:hAnsi="宋体" w:cs="宋体"/>
          <w:b w:val="0"/>
          <w:bCs/>
          <w:sz w:val="24"/>
          <w:szCs w:val="24"/>
        </w:rPr>
      </w:r>
      <w:r/>
    </w:p>
    <w:p>
      <w:pPr>
        <w:pStyle w:val="874"/>
        <w:ind w:firstLine="480"/>
        <w:spacing w:line="360" w:lineRule="auto"/>
        <w:rPr>
          <w:rFonts w:hint="eastAsia" w:ascii="宋体" w:hAnsi="宋体" w:cs="宋体"/>
          <w:b w:val="0"/>
          <w:bCs/>
          <w:sz w:val="24"/>
          <w:szCs w:val="24"/>
        </w:rPr>
      </w:pPr>
      <w:r>
        <w:rPr>
          <w:rFonts w:hint="eastAsia" w:ascii="宋体" w:hAnsi="宋体" w:cs="宋体"/>
          <w:b w:val="0"/>
          <w:bCs/>
          <w:sz w:val="24"/>
          <w:szCs w:val="24"/>
        </w:rPr>
        <w:t xml:space="preserve">当排名第一的中标候选人放弃中标、因不可抗力不能履行合同</w:t>
      </w:r>
      <w:r>
        <w:rPr>
          <w:rFonts w:hint="eastAsia" w:ascii="宋体" w:hAnsi="宋体" w:cs="宋体"/>
          <w:b w:val="0"/>
          <w:bCs/>
          <w:sz w:val="24"/>
          <w:szCs w:val="24"/>
          <w:highlight w:val="none"/>
        </w:rPr>
        <w:t xml:space="preserve">，</w:t>
      </w:r>
      <w:r>
        <w:rPr>
          <w:rFonts w:hint="eastAsia" w:ascii="宋体" w:hAnsi="宋体" w:cs="宋体"/>
          <w:b w:val="0"/>
          <w:bCs/>
          <w:sz w:val="24"/>
          <w:szCs w:val="24"/>
        </w:rPr>
        <w:t xml:space="preserve">或者被查实存在影响中标结果的违法行为等情形，不符合中标条件的，招标人可以按照评标委员会提出的中标候选人名单排序依次确定其他中标候选人为中标人，也可以重新招标。</w:t>
      </w:r>
      <w:r>
        <w:rPr>
          <w:rFonts w:hint="eastAsia" w:ascii="宋体" w:hAnsi="宋体" w:cs="宋体"/>
          <w:b w:val="0"/>
          <w:bCs/>
          <w:sz w:val="24"/>
          <w:szCs w:val="24"/>
        </w:rPr>
      </w:r>
      <w:r/>
    </w:p>
    <w:p>
      <w:pPr>
        <w:pStyle w:val="874"/>
        <w:ind w:firstLine="480"/>
        <w:spacing w:line="360" w:lineRule="auto"/>
        <w:rPr>
          <w:rFonts w:ascii="宋体" w:hAnsi="宋体" w:cs="宋体"/>
          <w:b/>
          <w:sz w:val="24"/>
          <w:szCs w:val="24"/>
        </w:rPr>
        <w:outlineLvl w:val="1"/>
      </w:pPr>
      <w:r>
        <w:rPr>
          <w:rFonts w:hint="eastAsia" w:ascii="宋体" w:hAnsi="宋体" w:cs="宋体"/>
          <w:b/>
          <w:sz w:val="24"/>
          <w:szCs w:val="24"/>
        </w:rPr>
        <w:t xml:space="preserve">八、评标争议</w:t>
      </w:r>
      <w:r>
        <w:rPr>
          <w:rFonts w:ascii="宋体" w:hAnsi="宋体" w:cs="宋体"/>
          <w:b/>
          <w:sz w:val="24"/>
          <w:szCs w:val="24"/>
        </w:rPr>
      </w:r>
      <w:r/>
    </w:p>
    <w:p>
      <w:pPr>
        <w:pStyle w:val="874"/>
        <w:ind w:firstLine="482"/>
        <w:spacing w:line="360" w:lineRule="auto"/>
        <w:rPr>
          <w:rFonts w:ascii="宋体" w:hAnsi="宋体" w:cs="宋体"/>
          <w:sz w:val="24"/>
          <w:szCs w:val="24"/>
        </w:rPr>
      </w:pPr>
      <w:r>
        <w:rPr>
          <w:rFonts w:hint="eastAsia" w:ascii="宋体" w:hAnsi="宋体" w:cs="宋体"/>
          <w:sz w:val="24"/>
          <w:szCs w:val="24"/>
        </w:rPr>
        <w:t xml:space="preserve">评标时评委对评标的细则若有争议，由评标委员会评委集体讨论确定，并对未尽情况有最终解释权。</w:t>
      </w:r>
      <w:r>
        <w:rPr>
          <w:rFonts w:ascii="宋体" w:hAnsi="宋体" w:cs="宋体"/>
          <w:sz w:val="24"/>
          <w:szCs w:val="24"/>
        </w:rPr>
      </w:r>
      <w:r/>
    </w:p>
    <w:p>
      <w:pPr>
        <w:pStyle w:val="874"/>
        <w:ind w:firstLine="480"/>
        <w:spacing w:line="360" w:lineRule="auto"/>
        <w:rPr>
          <w:rFonts w:ascii="宋体" w:hAnsi="宋体" w:cs="宋体"/>
          <w:b/>
          <w:sz w:val="24"/>
          <w:szCs w:val="24"/>
        </w:rPr>
        <w:outlineLvl w:val="1"/>
      </w:pPr>
      <w:r>
        <w:rPr>
          <w:rFonts w:hint="eastAsia" w:ascii="宋体" w:hAnsi="宋体" w:cs="宋体"/>
          <w:b/>
          <w:sz w:val="24"/>
          <w:szCs w:val="24"/>
        </w:rPr>
        <w:t xml:space="preserve">九、落标原因</w:t>
      </w:r>
      <w:r>
        <w:rPr>
          <w:rFonts w:ascii="宋体" w:hAnsi="宋体" w:cs="宋体"/>
          <w:b/>
          <w:sz w:val="24"/>
          <w:szCs w:val="24"/>
        </w:rPr>
      </w:r>
      <w:r/>
    </w:p>
    <w:p>
      <w:pPr>
        <w:pStyle w:val="874"/>
        <w:ind w:firstLine="482"/>
        <w:spacing w:line="360" w:lineRule="auto"/>
        <w:rPr>
          <w:rFonts w:ascii="宋体" w:hAnsi="宋体" w:cs="宋体"/>
          <w:sz w:val="24"/>
          <w:szCs w:val="24"/>
        </w:rPr>
      </w:pPr>
      <w:r>
        <w:rPr>
          <w:rFonts w:hint="eastAsia" w:ascii="宋体" w:hAnsi="宋体" w:cs="宋体"/>
          <w:sz w:val="24"/>
          <w:szCs w:val="24"/>
        </w:rPr>
        <w:t xml:space="preserve">评标委员会不对落标的投标人做落标原因的解释。</w:t>
      </w:r>
      <w:r>
        <w:rPr>
          <w:rFonts w:ascii="宋体" w:hAnsi="宋体" w:cs="宋体"/>
          <w:sz w:val="24"/>
          <w:szCs w:val="24"/>
        </w:rPr>
      </w:r>
      <w:r/>
    </w:p>
    <w:p>
      <w:pPr>
        <w:pStyle w:val="875"/>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第五章  投标</w:t>
      </w:r>
      <w:bookmarkEnd w:id="192"/>
      <w:r/>
      <w:bookmarkEnd w:id="193"/>
      <w:r/>
      <w:bookmarkEnd w:id="195"/>
      <w:r>
        <w:rPr>
          <w:rFonts w:hint="eastAsia" w:ascii="黑体" w:eastAsia="黑体"/>
          <w:bCs/>
          <w:sz w:val="44"/>
        </w:rPr>
        <w:t xml:space="preserve">文件格式 </w:t>
      </w:r>
      <w:r>
        <w:rPr>
          <w:rFonts w:hint="eastAsia" w:ascii="黑体" w:eastAsia="黑体"/>
          <w:bCs/>
          <w:sz w:val="44"/>
        </w:rPr>
      </w:r>
      <w:r/>
    </w:p>
    <w:p>
      <w:pPr>
        <w:pStyle w:val="874"/>
        <w:jc w:val="center"/>
        <w:rPr>
          <w:rFonts w:hint="eastAsia" w:ascii="宋体" w:hAnsi="宋体"/>
          <w:b/>
          <w:sz w:val="72"/>
        </w:rPr>
      </w:pPr>
      <w:r/>
      <w:bookmarkStart w:id="196" w:name="_Hlt26671244"/>
      <w:r/>
      <w:bookmarkEnd w:id="196"/>
      <w:r/>
      <w:bookmarkStart w:id="197" w:name="_Hlt26955039"/>
      <w:r/>
      <w:bookmarkEnd w:id="197"/>
      <w:r/>
      <w:bookmarkStart w:id="198" w:name="_Toc120614282"/>
      <w:r/>
      <w:bookmarkStart w:id="199" w:name="_Toc26554094"/>
      <w:r/>
      <w:bookmarkStart w:id="200" w:name="_Toc49090576"/>
      <w:r>
        <w:rPr>
          <w:rFonts w:hint="eastAsia" w:ascii="宋体" w:hAnsi="宋体"/>
          <w:b/>
          <w:sz w:val="72"/>
        </w:rPr>
      </w:r>
      <w:r/>
    </w:p>
    <w:p>
      <w:pPr>
        <w:pStyle w:val="874"/>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74"/>
        <w:jc w:val="center"/>
        <w:rPr>
          <w:rFonts w:hint="eastAsia" w:ascii="宋体" w:hAnsi="宋体"/>
          <w:b/>
          <w:sz w:val="72"/>
        </w:rPr>
      </w:pPr>
      <w:r>
        <w:rPr>
          <w:rFonts w:hint="eastAsia" w:ascii="宋体" w:hAnsi="宋体"/>
          <w:b/>
          <w:sz w:val="72"/>
        </w:rPr>
      </w:r>
      <w:r/>
    </w:p>
    <w:p>
      <w:pPr>
        <w:pStyle w:val="874"/>
        <w:jc w:val="center"/>
        <w:rPr>
          <w:rFonts w:hint="eastAsia" w:ascii="宋体" w:hAnsi="宋体"/>
          <w:b/>
          <w:sz w:val="72"/>
        </w:rPr>
      </w:pPr>
      <w:r>
        <w:rPr>
          <w:rFonts w:hint="eastAsia" w:ascii="宋体" w:hAnsi="宋体"/>
          <w:b/>
          <w:sz w:val="72"/>
        </w:rPr>
      </w:r>
      <w:r/>
    </w:p>
    <w:p>
      <w:pPr>
        <w:pStyle w:val="874"/>
        <w:jc w:val="center"/>
        <w:rPr>
          <w:rFonts w:hint="eastAsia" w:ascii="宋体" w:hAnsi="宋体"/>
          <w:b/>
          <w:sz w:val="36"/>
        </w:rPr>
      </w:pPr>
      <w:r>
        <w:rPr>
          <w:rFonts w:hint="eastAsia" w:ascii="宋体" w:hAnsi="宋体"/>
          <w:b/>
          <w:sz w:val="36"/>
        </w:rPr>
      </w:r>
      <w:r/>
    </w:p>
    <w:p>
      <w:pPr>
        <w:pStyle w:val="874"/>
        <w:jc w:val="center"/>
        <w:rPr>
          <w:rFonts w:hint="eastAsia" w:ascii="宋体" w:hAnsi="宋体"/>
          <w:b/>
          <w:sz w:val="36"/>
        </w:rPr>
      </w:pPr>
      <w:r>
        <w:rPr>
          <w:rFonts w:hint="eastAsia" w:ascii="宋体" w:hAnsi="宋体"/>
          <w:b/>
          <w:sz w:val="36"/>
        </w:rPr>
      </w:r>
      <w:r/>
    </w:p>
    <w:p>
      <w:pPr>
        <w:pStyle w:val="874"/>
        <w:jc w:val="center"/>
        <w:rPr>
          <w:rFonts w:hint="eastAsia" w:ascii="宋体" w:hAnsi="宋体"/>
          <w:b/>
          <w:sz w:val="36"/>
        </w:rPr>
      </w:pPr>
      <w:r>
        <w:rPr>
          <w:rFonts w:hint="eastAsia" w:ascii="宋体" w:hAnsi="宋体"/>
          <w:b/>
          <w:sz w:val="36"/>
        </w:rPr>
      </w:r>
      <w:r/>
    </w:p>
    <w:p>
      <w:pPr>
        <w:pStyle w:val="874"/>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74"/>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874"/>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874"/>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74"/>
        <w:jc w:val="center"/>
        <w:spacing w:line="440" w:lineRule="exact"/>
        <w:rPr>
          <w:rFonts w:hint="eastAsia" w:ascii="宋体" w:hAnsi="宋体"/>
          <w:b/>
          <w:bCs/>
          <w:sz w:val="32"/>
          <w:szCs w:val="32"/>
        </w:rPr>
      </w:pPr>
      <w:r>
        <w:rPr>
          <w:rFonts w:hint="eastAsia" w:ascii="宋体" w:hAnsi="宋体"/>
          <w:b/>
          <w:bCs/>
          <w:sz w:val="32"/>
          <w:szCs w:val="32"/>
        </w:rPr>
      </w:r>
      <w:r/>
    </w:p>
    <w:p>
      <w:pPr>
        <w:pStyle w:val="874"/>
        <w:spacing w:line="440" w:lineRule="exact"/>
        <w:rPr>
          <w:rFonts w:ascii="宋体" w:hAnsi="宋体"/>
        </w:rPr>
      </w:pPr>
      <w:r>
        <w:rPr>
          <w:rFonts w:ascii="宋体" w:hAnsi="宋体"/>
        </w:rPr>
      </w:r>
      <w:r/>
    </w:p>
    <w:p>
      <w:pPr>
        <w:pStyle w:val="874"/>
        <w:numPr>
          <w:ilvl w:val="0"/>
          <w:numId w:val="6"/>
        </w:numPr>
        <w:contextualSpacing/>
        <w:ind w:firstLine="482"/>
        <w:spacing w:line="360" w:lineRule="auto"/>
        <w:rPr>
          <w:rFonts w:hint="eastAsia" w:ascii="宋体" w:hAnsi="宋体" w:cs="宋体"/>
          <w:b/>
          <w:sz w:val="24"/>
        </w:rPr>
        <w:outlineLvl w:val="1"/>
      </w:pPr>
      <w:r>
        <w:rPr>
          <w:rFonts w:ascii="宋体" w:hAnsi="宋体"/>
          <w:b/>
          <w:sz w:val="36"/>
          <w:u w:val="single"/>
        </w:rPr>
        <w:br w:type="page" w:clear="all"/>
      </w:r>
      <w:r>
        <w:rPr>
          <w:rFonts w:hint="eastAsia" w:ascii="宋体" w:hAnsi="宋体" w:cs="宋体"/>
          <w:b/>
          <w:sz w:val="24"/>
        </w:rPr>
        <w:t xml:space="preserve">基本目录</w:t>
      </w:r>
      <w:r>
        <w:rPr>
          <w:rFonts w:hint="eastAsia" w:ascii="宋体" w:hAnsi="宋体" w:cs="宋体"/>
          <w:b/>
          <w:sz w:val="24"/>
        </w:rPr>
      </w:r>
      <w:r/>
      <w:r>
        <w:rPr>
          <w:rFonts w:ascii="宋体" w:hAnsi="宋体" w:eastAsia="宋体" w:cs="宋体"/>
          <w:sz w:val="24"/>
          <w:szCs w:val="24"/>
          <w:lang w:val="en-US" w:eastAsia="zh-CN" w:bidi="ar-SA"/>
        </w:rPr>
      </w:r>
      <w:r/>
      <w:r>
        <w:rPr>
          <w:rFonts w:hint="eastAsia" w:ascii="宋体" w:hAnsi="宋体" w:cs="宋体"/>
          <w:b/>
          <w:sz w:val="24"/>
        </w:rPr>
      </w:r>
    </w:p>
    <w:p>
      <w:pPr>
        <w:pStyle w:val="874"/>
        <w:contextualSpacing/>
        <w:ind w:firstLine="480"/>
        <w:spacing w:line="360" w:lineRule="auto"/>
        <w:rPr>
          <w:rFonts w:hint="eastAsia" w:ascii="宋体" w:hAnsi="宋体" w:cs="宋体"/>
          <w:sz w:val="24"/>
          <w:szCs w:val="24"/>
        </w:rPr>
      </w:pPr>
      <w:r>
        <w:rPr>
          <w:rFonts w:hint="eastAsia" w:ascii="宋体" w:hAnsi="宋体" w:eastAsia="宋体" w:cs="宋体"/>
          <w:sz w:val="24"/>
          <w:szCs w:val="24"/>
          <w:lang w:val="en-US" w:eastAsia="zh-CN" w:bidi="ar-SA"/>
        </w:rPr>
        <w:t xml:space="preserve">1.开标一览表（格式</w:t>
      </w:r>
      <w:r>
        <w:rPr>
          <w:rFonts w:hint="eastAsia" w:ascii="宋体" w:hAnsi="宋体" w:cs="宋体"/>
          <w:sz w:val="24"/>
          <w:szCs w:val="24"/>
        </w:rPr>
        <w:t xml:space="preserve">参见附件）。</w:t>
      </w:r>
      <w:r>
        <w:rPr>
          <w:rFonts w:hint="eastAsia" w:ascii="宋体" w:hAnsi="宋体" w:cs="宋体"/>
          <w:sz w:val="24"/>
          <w:szCs w:val="24"/>
        </w:rPr>
      </w:r>
      <w:r/>
    </w:p>
    <w:p>
      <w:pPr>
        <w:pStyle w:val="874"/>
        <w:contextualSpacing/>
        <w:ind w:firstLine="482"/>
        <w:spacing w:line="360" w:lineRule="auto"/>
        <w:rPr>
          <w:rFonts w:hint="eastAsia" w:ascii="宋体" w:hAnsi="宋体" w:cs="宋体"/>
          <w:b/>
          <w:sz w:val="24"/>
        </w:rPr>
        <w:outlineLvl w:val="1"/>
      </w:pPr>
      <w:r>
        <w:rPr>
          <w:rFonts w:hint="eastAsia" w:ascii="宋体" w:hAnsi="宋体" w:cs="宋体"/>
          <w:b/>
          <w:sz w:val="24"/>
        </w:rPr>
        <w:t xml:space="preserve">二、资格审查内容</w:t>
      </w:r>
      <w:r>
        <w:rPr>
          <w:rFonts w:hint="eastAsia" w:ascii="宋体" w:hAnsi="宋体" w:cs="宋体"/>
          <w:b/>
          <w:sz w:val="24"/>
        </w:rPr>
      </w:r>
      <w:r/>
    </w:p>
    <w:p>
      <w:pPr>
        <w:pStyle w:val="874"/>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1.投标人符合</w:t>
      </w:r>
      <w:r>
        <w:rPr>
          <w:rFonts w:hint="eastAsia" w:ascii="宋体" w:hAnsi="宋体" w:cs="宋体"/>
          <w:sz w:val="24"/>
          <w:szCs w:val="24"/>
          <w:lang w:eastAsia="zh-CN"/>
        </w:rPr>
        <w:t xml:space="preserve">《中华人民共和国政府采购法》</w:t>
      </w:r>
      <w:r>
        <w:rPr>
          <w:rFonts w:hint="eastAsia" w:ascii="宋体" w:hAnsi="宋体" w:cs="宋体"/>
          <w:sz w:val="24"/>
          <w:szCs w:val="24"/>
        </w:rPr>
        <w:t xml:space="preserve">第二十二条规定条件的声明函（格式参见附件）。</w:t>
      </w:r>
      <w:r>
        <w:rPr>
          <w:rFonts w:hint="eastAsia" w:ascii="宋体" w:hAnsi="宋体" w:cs="宋体"/>
          <w:sz w:val="24"/>
          <w:szCs w:val="24"/>
        </w:rPr>
      </w:r>
      <w:r/>
    </w:p>
    <w:p>
      <w:pPr>
        <w:pStyle w:val="874"/>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2.供应商具有独立承担民事责任的能力，提供法人或者其他组织的营业执照等证明文件。</w:t>
      </w:r>
      <w:r>
        <w:rPr>
          <w:rFonts w:hint="eastAsia" w:ascii="宋体" w:hAnsi="宋体" w:cs="宋体"/>
          <w:sz w:val="24"/>
          <w:szCs w:val="24"/>
        </w:rPr>
      </w:r>
      <w:r/>
    </w:p>
    <w:p>
      <w:pPr>
        <w:pStyle w:val="874"/>
        <w:contextualSpacing/>
        <w:ind w:firstLine="480"/>
        <w:spacing w:line="360" w:lineRule="auto"/>
        <w:rPr>
          <w:rFonts w:hint="eastAsia" w:ascii="宋体" w:hAnsi="宋体" w:eastAsia="宋体" w:cs="宋体"/>
          <w:sz w:val="24"/>
          <w:szCs w:val="24"/>
        </w:rPr>
      </w:pPr>
      <w:r>
        <w:rPr>
          <w:rFonts w:hint="eastAsia" w:ascii="宋体" w:hAnsi="宋体" w:cs="宋体"/>
          <w:sz w:val="24"/>
          <w:szCs w:val="24"/>
        </w:rPr>
        <w:t xml:space="preserve">3.如为法定代表人参加投标的，必须提供法定代表人身份证明及法定代表人本人身</w:t>
      </w:r>
      <w:r>
        <w:rPr>
          <w:rFonts w:hint="eastAsia" w:ascii="宋体" w:hAnsi="宋体" w:eastAsia="宋体" w:cs="宋体"/>
          <w:sz w:val="24"/>
          <w:szCs w:val="24"/>
        </w:rPr>
        <w:t xml:space="preserve">份证扫描件；非法定代表人参加投标的，必须提供法定代表人签字或盖章的授权委托书、法定代表人本人身份证扫描件及被授权人本人身份证扫描件（格式参见附件）。</w:t>
      </w:r>
      <w:r>
        <w:rPr>
          <w:rFonts w:hint="eastAsia" w:ascii="宋体" w:hAnsi="宋体" w:eastAsia="宋体" w:cs="宋体"/>
          <w:sz w:val="24"/>
          <w:szCs w:val="24"/>
        </w:rPr>
      </w:r>
      <w:r/>
    </w:p>
    <w:p>
      <w:pPr>
        <w:pStyle w:val="874"/>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4.投标人须提供诚信承诺书（格式参见附件）。</w:t>
      </w:r>
      <w:r>
        <w:rPr>
          <w:rFonts w:hint="eastAsia" w:ascii="宋体" w:hAnsi="宋体" w:eastAsia="宋体" w:cs="宋体"/>
          <w:sz w:val="24"/>
          <w:szCs w:val="24"/>
        </w:rPr>
      </w:r>
      <w:r/>
    </w:p>
    <w:p>
      <w:pPr>
        <w:pStyle w:val="874"/>
        <w:contextualSpacing/>
        <w:ind w:firstLine="482"/>
        <w:spacing w:line="360" w:lineRule="auto"/>
        <w:rPr>
          <w:rFonts w:hint="eastAsia" w:ascii="宋体" w:hAnsi="宋体" w:cs="宋体"/>
          <w:b/>
          <w:sz w:val="24"/>
        </w:rPr>
        <w:outlineLvl w:val="1"/>
      </w:pPr>
      <w:r>
        <w:rPr>
          <w:rFonts w:hint="eastAsia" w:ascii="宋体" w:hAnsi="宋体" w:cs="宋体"/>
          <w:b/>
          <w:sz w:val="24"/>
        </w:rPr>
        <w:t xml:space="preserve">三、符合性审查内容</w:t>
      </w:r>
      <w:r>
        <w:rPr>
          <w:rFonts w:hint="eastAsia" w:ascii="宋体" w:hAnsi="宋体" w:cs="宋体"/>
          <w:b/>
          <w:sz w:val="24"/>
        </w:rPr>
      </w:r>
      <w:r/>
    </w:p>
    <w:p>
      <w:pPr>
        <w:pStyle w:val="874"/>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1.开标一览表（格式参见附件）。</w:t>
      </w:r>
      <w:r>
        <w:rPr>
          <w:rFonts w:hint="eastAsia" w:ascii="宋体" w:hAnsi="宋体" w:cs="宋体"/>
          <w:sz w:val="24"/>
          <w:szCs w:val="24"/>
        </w:rPr>
      </w:r>
      <w:r/>
    </w:p>
    <w:p>
      <w:pPr>
        <w:pStyle w:val="874"/>
        <w:contextualSpacing/>
        <w:ind w:firstLine="480"/>
        <w:spacing w:line="360" w:lineRule="auto"/>
        <w:rPr>
          <w:rFonts w:hint="eastAsia" w:ascii="宋体" w:hAnsi="宋体" w:cs="宋体"/>
          <w:sz w:val="24"/>
          <w:szCs w:val="24"/>
        </w:rPr>
      </w:pPr>
      <w:r>
        <w:rPr>
          <w:rFonts w:hint="eastAsia" w:ascii="宋体" w:hAnsi="宋体" w:cs="宋体"/>
          <w:sz w:val="24"/>
          <w:szCs w:val="24"/>
        </w:rPr>
        <w:t xml:space="preserve">2.分项报价表（格式参见附件）。</w:t>
      </w:r>
      <w:r>
        <w:rPr>
          <w:rFonts w:hint="eastAsia" w:ascii="宋体" w:hAnsi="宋体" w:cs="宋体"/>
          <w:sz w:val="24"/>
          <w:szCs w:val="24"/>
        </w:rPr>
      </w:r>
      <w:r/>
    </w:p>
    <w:p>
      <w:pPr>
        <w:pStyle w:val="874"/>
        <w:contextualSpacing/>
        <w:ind w:firstLine="482"/>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3</w:t>
      </w:r>
      <w:r>
        <w:rPr>
          <w:rFonts w:hint="eastAsia" w:ascii="宋体" w:hAnsi="宋体" w:cs="宋体"/>
          <w:bCs/>
          <w:sz w:val="24"/>
          <w:szCs w:val="24"/>
        </w:rPr>
        <w:t xml:space="preserve">.投标响应函（格式参见</w:t>
      </w:r>
      <w:r>
        <w:rPr>
          <w:rFonts w:hint="eastAsia" w:ascii="宋体" w:hAnsi="宋体" w:cs="宋体"/>
          <w:sz w:val="24"/>
          <w:szCs w:val="24"/>
        </w:rPr>
        <w:t xml:space="preserve">附件</w:t>
      </w:r>
      <w:r>
        <w:rPr>
          <w:rFonts w:hint="eastAsia" w:ascii="宋体" w:hAnsi="宋体" w:cs="宋体"/>
          <w:bCs/>
          <w:sz w:val="24"/>
          <w:szCs w:val="24"/>
        </w:rPr>
        <w:t xml:space="preserve">）。</w:t>
      </w:r>
      <w:r>
        <w:rPr>
          <w:rFonts w:hint="eastAsia" w:ascii="宋体" w:hAnsi="宋体" w:cs="宋体"/>
          <w:bCs/>
          <w:sz w:val="24"/>
          <w:szCs w:val="24"/>
        </w:rPr>
      </w:r>
      <w:r/>
    </w:p>
    <w:p>
      <w:pPr>
        <w:pStyle w:val="874"/>
        <w:contextualSpacing/>
        <w:ind w:firstLine="482"/>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4</w:t>
      </w:r>
      <w:r>
        <w:rPr>
          <w:rFonts w:hint="eastAsia" w:ascii="宋体" w:hAnsi="宋体" w:cs="宋体"/>
          <w:bCs/>
          <w:sz w:val="24"/>
          <w:szCs w:val="24"/>
        </w:rPr>
        <w:t xml:space="preserve">.投标人一般情况表（格式参见</w:t>
      </w:r>
      <w:r>
        <w:rPr>
          <w:rFonts w:hint="eastAsia" w:ascii="宋体" w:hAnsi="宋体" w:cs="宋体"/>
          <w:sz w:val="24"/>
          <w:szCs w:val="24"/>
        </w:rPr>
        <w:t xml:space="preserve">附件</w:t>
      </w:r>
      <w:r>
        <w:rPr>
          <w:rFonts w:hint="eastAsia" w:ascii="宋体" w:hAnsi="宋体" w:cs="宋体"/>
          <w:bCs/>
          <w:sz w:val="24"/>
          <w:szCs w:val="24"/>
        </w:rPr>
        <w:t xml:space="preserve">）。</w:t>
      </w:r>
      <w:r>
        <w:rPr>
          <w:rFonts w:hint="eastAsia" w:ascii="宋体" w:hAnsi="宋体" w:cs="宋体"/>
          <w:bCs/>
          <w:sz w:val="24"/>
          <w:szCs w:val="24"/>
        </w:rPr>
      </w:r>
      <w:r/>
    </w:p>
    <w:p>
      <w:pPr>
        <w:pStyle w:val="874"/>
        <w:contextualSpacing/>
        <w:ind w:firstLine="482"/>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5</w:t>
      </w:r>
      <w:r>
        <w:rPr>
          <w:rFonts w:hint="eastAsia" w:ascii="宋体" w:hAnsi="宋体" w:cs="宋体"/>
          <w:bCs/>
          <w:sz w:val="24"/>
          <w:szCs w:val="24"/>
        </w:rPr>
        <w:t xml:space="preserve">.技术部分正负偏离表（格式参见</w:t>
      </w:r>
      <w:r>
        <w:rPr>
          <w:rFonts w:hint="eastAsia" w:ascii="宋体" w:hAnsi="宋体" w:cs="宋体"/>
          <w:sz w:val="24"/>
          <w:szCs w:val="24"/>
        </w:rPr>
        <w:t xml:space="preserve">附件</w:t>
      </w:r>
      <w:r>
        <w:rPr>
          <w:rFonts w:hint="eastAsia" w:ascii="宋体" w:hAnsi="宋体" w:cs="宋体"/>
          <w:bCs/>
          <w:sz w:val="24"/>
          <w:szCs w:val="24"/>
        </w:rPr>
        <w:t xml:space="preserve">）。</w:t>
      </w:r>
      <w:r>
        <w:rPr>
          <w:rFonts w:hint="eastAsia" w:ascii="宋体" w:hAnsi="宋体" w:cs="宋体"/>
          <w:bCs/>
          <w:sz w:val="24"/>
          <w:szCs w:val="24"/>
        </w:rPr>
      </w:r>
      <w:r/>
    </w:p>
    <w:p>
      <w:pPr>
        <w:pStyle w:val="874"/>
        <w:contextualSpacing/>
        <w:ind w:firstLine="482"/>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6</w:t>
      </w:r>
      <w:r>
        <w:rPr>
          <w:rFonts w:hint="eastAsia" w:ascii="宋体" w:hAnsi="宋体" w:cs="宋体"/>
          <w:bCs/>
          <w:sz w:val="24"/>
          <w:szCs w:val="24"/>
        </w:rPr>
        <w:t xml:space="preserve">.商务部分正负偏离表（格式参见</w:t>
      </w:r>
      <w:r>
        <w:rPr>
          <w:rFonts w:hint="eastAsia" w:ascii="宋体" w:hAnsi="宋体" w:cs="宋体"/>
          <w:sz w:val="24"/>
          <w:szCs w:val="24"/>
        </w:rPr>
        <w:t xml:space="preserve">附件</w:t>
      </w:r>
      <w:r>
        <w:rPr>
          <w:rFonts w:hint="eastAsia" w:ascii="宋体" w:hAnsi="宋体" w:cs="宋体"/>
          <w:bCs/>
          <w:sz w:val="24"/>
          <w:szCs w:val="24"/>
        </w:rPr>
        <w:t xml:space="preserve">）。</w:t>
      </w:r>
      <w:r>
        <w:rPr>
          <w:rFonts w:hint="eastAsia" w:ascii="宋体" w:hAnsi="宋体" w:cs="宋体"/>
          <w:bCs/>
          <w:sz w:val="24"/>
          <w:szCs w:val="24"/>
        </w:rPr>
      </w:r>
      <w:r/>
    </w:p>
    <w:p>
      <w:pPr>
        <w:pStyle w:val="874"/>
        <w:contextualSpacing/>
        <w:ind w:firstLine="482"/>
        <w:spacing w:line="360" w:lineRule="auto"/>
        <w:rPr>
          <w:rFonts w:ascii="宋体" w:hAnsi="宋体" w:cs="宋体"/>
          <w:b/>
          <w:sz w:val="24"/>
          <w:szCs w:val="24"/>
        </w:rPr>
        <w:outlineLvl w:val="1"/>
      </w:pPr>
      <w:r>
        <w:rPr>
          <w:rFonts w:hint="eastAsia" w:ascii="宋体" w:hAnsi="宋体" w:cs="宋体"/>
          <w:b/>
          <w:sz w:val="24"/>
          <w:szCs w:val="24"/>
        </w:rPr>
        <w:t xml:space="preserve">四、商务技术标文件</w:t>
      </w:r>
      <w:r>
        <w:rPr>
          <w:rFonts w:ascii="宋体" w:hAnsi="宋体" w:cs="宋体"/>
          <w:b/>
          <w:sz w:val="24"/>
          <w:szCs w:val="24"/>
        </w:rPr>
      </w:r>
      <w:r/>
    </w:p>
    <w:p>
      <w:pPr>
        <w:pStyle w:val="874"/>
        <w:contextualSpacing/>
        <w:ind w:firstLine="482"/>
        <w:spacing w:line="360" w:lineRule="auto"/>
        <w:rPr>
          <w:rFonts w:hint="eastAsia" w:ascii="宋体" w:hAnsi="宋体" w:cs="宋体"/>
          <w:bCs/>
          <w:sz w:val="24"/>
          <w:szCs w:val="24"/>
        </w:rPr>
      </w:pPr>
      <w:r>
        <w:rPr>
          <w:rFonts w:hint="eastAsia" w:ascii="宋体" w:hAnsi="宋体" w:cs="宋体"/>
          <w:bCs/>
          <w:sz w:val="24"/>
          <w:szCs w:val="24"/>
        </w:rPr>
        <w:t xml:space="preserve">1.项目需求及评标办法中所涉及的事项需提供的所有资料。</w:t>
      </w:r>
      <w:r>
        <w:rPr>
          <w:rFonts w:hint="eastAsia" w:ascii="宋体" w:hAnsi="宋体" w:cs="宋体"/>
          <w:bCs/>
          <w:sz w:val="24"/>
          <w:szCs w:val="24"/>
        </w:rPr>
      </w:r>
      <w:r/>
    </w:p>
    <w:p>
      <w:pPr>
        <w:pStyle w:val="874"/>
        <w:contextualSpacing/>
        <w:ind w:firstLine="482"/>
        <w:spacing w:line="360" w:lineRule="auto"/>
        <w:rPr>
          <w:rFonts w:ascii="宋体" w:hAnsi="宋体" w:cs="宋体"/>
          <w:bCs/>
          <w:sz w:val="24"/>
          <w:szCs w:val="24"/>
        </w:rPr>
      </w:pPr>
      <w:r>
        <w:rPr>
          <w:rFonts w:hint="eastAsia" w:ascii="宋体" w:hAnsi="宋体" w:cs="宋体"/>
          <w:bCs/>
          <w:sz w:val="24"/>
          <w:szCs w:val="24"/>
        </w:rPr>
        <w:t xml:space="preserve">2.招标文件中未涉及的事项，投标人认为需要提交的其他资料。</w:t>
      </w:r>
      <w:r>
        <w:rPr>
          <w:rFonts w:ascii="宋体" w:hAnsi="宋体" w:cs="宋体"/>
          <w:bCs/>
          <w:sz w:val="24"/>
          <w:szCs w:val="24"/>
        </w:rPr>
      </w:r>
      <w:r/>
    </w:p>
    <w:p>
      <w:pPr>
        <w:pStyle w:val="874"/>
        <w:contextualSpacing/>
        <w:ind w:firstLine="482"/>
        <w:spacing w:line="360" w:lineRule="auto"/>
        <w:rPr>
          <w:rFonts w:hint="eastAsia" w:ascii="宋体" w:hAnsi="宋体" w:cs="宋体"/>
          <w:bCs/>
          <w:sz w:val="24"/>
          <w:szCs w:val="24"/>
        </w:rPr>
      </w:pPr>
      <w:r>
        <w:rPr>
          <w:rFonts w:hint="eastAsia" w:ascii="宋体" w:hAnsi="宋体" w:cs="宋体"/>
          <w:bCs/>
          <w:sz w:val="24"/>
          <w:szCs w:val="24"/>
        </w:rPr>
        <w:t xml:space="preserve">注：为方便评委评审，请投标人按评标办法中所涉及的事项顺序进行编制，可以补充相关材料。</w:t>
      </w:r>
      <w:r>
        <w:rPr>
          <w:rFonts w:hint="eastAsia" w:ascii="宋体" w:hAnsi="宋体" w:cs="宋体"/>
          <w:bCs/>
          <w:sz w:val="24"/>
          <w:szCs w:val="24"/>
        </w:rPr>
      </w:r>
      <w:r/>
    </w:p>
    <w:p>
      <w:pPr>
        <w:pStyle w:val="874"/>
        <w:contextualSpacing/>
        <w:ind w:firstLine="482"/>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五、价格扣除证明文件</w:t>
      </w:r>
      <w:r>
        <w:rPr>
          <w:rFonts w:hint="eastAsia" w:ascii="宋体" w:hAnsi="宋体" w:eastAsia="宋体" w:cs="宋体"/>
          <w:b/>
          <w:sz w:val="24"/>
          <w:szCs w:val="24"/>
        </w:rPr>
      </w:r>
      <w:r/>
    </w:p>
    <w:p>
      <w:pPr>
        <w:pStyle w:val="874"/>
        <w:contextualSpacing/>
        <w:ind w:firstLine="482"/>
        <w:spacing w:line="360" w:lineRule="auto"/>
        <w:rPr>
          <w:rFonts w:ascii="宋体" w:hAnsi="宋体" w:cs="宋体"/>
          <w:bCs/>
          <w:sz w:val="24"/>
          <w:szCs w:val="24"/>
        </w:rPr>
      </w:pPr>
      <w:r>
        <w:rPr>
          <w:rFonts w:hint="eastAsia" w:ascii="宋体" w:hAnsi="宋体" w:cs="宋体"/>
          <w:bCs/>
          <w:sz w:val="24"/>
          <w:szCs w:val="24"/>
        </w:rPr>
        <w:t xml:space="preserve">1.中小企业声明函（如有涉及，则提供）  </w:t>
      </w:r>
      <w:r>
        <w:rPr>
          <w:rFonts w:ascii="宋体" w:hAnsi="宋体" w:cs="宋体"/>
          <w:bCs/>
          <w:sz w:val="24"/>
          <w:szCs w:val="24"/>
        </w:rPr>
      </w:r>
      <w:r/>
    </w:p>
    <w:p>
      <w:pPr>
        <w:pStyle w:val="874"/>
        <w:contextualSpacing/>
        <w:ind w:firstLine="482"/>
        <w:spacing w:line="360" w:lineRule="auto"/>
        <w:rPr>
          <w:rFonts w:hint="eastAsia" w:ascii="宋体" w:hAnsi="宋体" w:cs="宋体"/>
          <w:bCs/>
          <w:sz w:val="24"/>
          <w:szCs w:val="24"/>
        </w:rPr>
      </w:pPr>
      <w:r>
        <w:rPr>
          <w:rFonts w:hint="eastAsia" w:ascii="宋体" w:hAnsi="宋体" w:cs="宋体"/>
          <w:bCs/>
          <w:sz w:val="24"/>
          <w:szCs w:val="24"/>
        </w:rPr>
        <w:t xml:space="preserve">2.残疾人福利性单位声明函 （如有涉及，则提供）</w:t>
      </w:r>
      <w:r>
        <w:rPr>
          <w:rFonts w:hint="eastAsia" w:ascii="宋体" w:hAnsi="宋体" w:cs="宋体"/>
          <w:bCs/>
          <w:sz w:val="24"/>
          <w:szCs w:val="24"/>
        </w:rPr>
      </w:r>
      <w:r/>
    </w:p>
    <w:p>
      <w:pPr>
        <w:pStyle w:val="874"/>
        <w:contextualSpacing/>
        <w:ind w:firstLine="482"/>
        <w:spacing w:line="360" w:lineRule="auto"/>
        <w:rPr>
          <w:rFonts w:ascii="宋体" w:hAnsi="宋体" w:cs="宋体"/>
          <w:bCs/>
          <w:sz w:val="24"/>
          <w:szCs w:val="24"/>
        </w:rPr>
      </w:pPr>
      <w:r>
        <w:rPr>
          <w:rFonts w:hint="eastAsia" w:ascii="宋体" w:hAnsi="宋体" w:cs="宋体"/>
          <w:bCs/>
          <w:sz w:val="24"/>
          <w:szCs w:val="24"/>
        </w:rPr>
        <w:t xml:space="preserve">3.监狱和戒毒企业证明材料（如有涉及，则提供）</w:t>
      </w:r>
      <w:r>
        <w:rPr>
          <w:rFonts w:ascii="宋体" w:hAnsi="宋体" w:cs="宋体"/>
          <w:bCs/>
          <w:sz w:val="24"/>
          <w:szCs w:val="24"/>
        </w:rPr>
      </w:r>
      <w:r/>
    </w:p>
    <w:p>
      <w:pPr>
        <w:pStyle w:val="874"/>
        <w:contextualSpacing/>
        <w:ind w:firstLine="482"/>
        <w:jc w:val="left"/>
        <w:spacing w:line="360" w:lineRule="auto"/>
        <w:rPr>
          <w:rFonts w:hint="eastAsia" w:ascii="宋体" w:hAnsi="宋体" w:cs="宋体"/>
          <w:sz w:val="24"/>
          <w:szCs w:val="24"/>
        </w:rPr>
      </w:pPr>
      <w:r>
        <w:rPr>
          <w:rFonts w:hint="eastAsia" w:ascii="宋体" w:hAnsi="宋体" w:cs="宋体"/>
          <w:b/>
          <w:bCs/>
          <w:sz w:val="24"/>
        </w:rPr>
        <w:br w:type="page" w:clear="all"/>
      </w:r>
      <w:r>
        <w:rPr>
          <w:rFonts w:hint="eastAsia" w:ascii="宋体" w:hAnsi="宋体" w:cs="宋体"/>
          <w:b/>
          <w:bCs/>
          <w:sz w:val="24"/>
        </w:rPr>
        <w:t xml:space="preserve">相关格式：</w:t>
      </w:r>
      <w:r>
        <w:rPr>
          <w:rFonts w:hint="eastAsia" w:ascii="宋体" w:hAnsi="宋体" w:cs="宋体"/>
          <w:sz w:val="24"/>
          <w:szCs w:val="24"/>
        </w:rPr>
      </w:r>
      <w:r/>
    </w:p>
    <w:p>
      <w:pPr>
        <w:pStyle w:val="874"/>
        <w:jc w:val="left"/>
        <w:spacing w:line="360" w:lineRule="auto"/>
        <w:rPr>
          <w:rFonts w:hint="eastAsia" w:ascii="宋体" w:hAnsi="宋体" w:cs="宋体"/>
          <w:b/>
          <w:bCs/>
          <w:sz w:val="24"/>
          <w:szCs w:val="24"/>
        </w:rPr>
      </w:pPr>
      <w:r>
        <w:rPr>
          <w:rFonts w:hint="eastAsia" w:ascii="宋体" w:hAnsi="宋体" w:cs="宋体"/>
          <w:b/>
          <w:bCs/>
          <w:sz w:val="24"/>
          <w:szCs w:val="24"/>
        </w:rPr>
        <w:t xml:space="preserve">附件1</w:t>
      </w:r>
      <w:r>
        <w:rPr>
          <w:rFonts w:hint="eastAsia" w:ascii="宋体" w:hAnsi="宋体" w:cs="宋体"/>
          <w:b/>
          <w:bCs/>
          <w:sz w:val="24"/>
          <w:szCs w:val="24"/>
        </w:rPr>
      </w:r>
      <w:r/>
    </w:p>
    <w:p>
      <w:pPr>
        <w:pStyle w:val="874"/>
        <w:ind w:firstLine="480"/>
        <w:jc w:val="center"/>
        <w:spacing w:line="360" w:lineRule="auto"/>
        <w:rPr>
          <w:rFonts w:hint="eastAsia" w:ascii="宋体" w:hAnsi="宋体" w:cs="宋体"/>
          <w:b/>
          <w:bCs/>
          <w:sz w:val="24"/>
          <w:szCs w:val="24"/>
        </w:rPr>
        <w:outlineLvl w:val="2"/>
      </w:pPr>
      <w:r>
        <w:rPr>
          <w:rFonts w:hint="eastAsia" w:ascii="宋体" w:hAnsi="宋体" w:cs="宋体"/>
          <w:b/>
          <w:bCs/>
          <w:sz w:val="24"/>
          <w:szCs w:val="24"/>
        </w:rPr>
        <w:t xml:space="preserve">开标一览表</w:t>
      </w:r>
      <w:r>
        <w:rPr>
          <w:rFonts w:hint="eastAsia" w:ascii="宋体" w:hAnsi="宋体" w:cs="宋体"/>
          <w:b/>
          <w:bCs/>
          <w:sz w:val="24"/>
          <w:szCs w:val="24"/>
        </w:rPr>
      </w:r>
      <w:r/>
    </w:p>
    <w:p>
      <w:pPr>
        <w:pStyle w:val="874"/>
        <w:ind w:firstLine="482"/>
        <w:spacing w:line="360" w:lineRule="auto"/>
        <w:rPr>
          <w:rFonts w:hint="eastAsia" w:ascii="宋体" w:hAnsi="宋体" w:cs="宋体"/>
          <w:sz w:val="24"/>
          <w:szCs w:val="24"/>
        </w:rPr>
      </w:pPr>
      <w:r>
        <w:rPr>
          <w:rFonts w:hint="eastAsia" w:ascii="宋体" w:hAnsi="宋体" w:cs="宋体"/>
          <w:sz w:val="24"/>
          <w:szCs w:val="24"/>
        </w:rPr>
        <w:t xml:space="preserve">投标人全称（加盖CA电子公章）：</w:t>
      </w:r>
      <w:r>
        <w:rPr>
          <w:rFonts w:hint="eastAsia" w:ascii="宋体" w:hAnsi="宋体" w:cs="宋体"/>
          <w:sz w:val="24"/>
          <w:szCs w:val="24"/>
        </w:rPr>
      </w:r>
      <w:r/>
    </w:p>
    <w:p>
      <w:pPr>
        <w:pStyle w:val="874"/>
        <w:ind w:firstLine="482"/>
        <w:spacing w:line="360" w:lineRule="auto"/>
        <w:rPr>
          <w:rFonts w:hint="eastAsia"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rPr>
      </w:r>
      <w:r/>
    </w:p>
    <w:p>
      <w:pPr>
        <w:pStyle w:val="874"/>
        <w:ind w:firstLine="482"/>
        <w:spacing w:line="360" w:lineRule="auto"/>
        <w:rPr>
          <w:rFonts w:hint="eastAsia" w:ascii="宋体" w:hAnsi="宋体" w:cs="宋体"/>
          <w:sz w:val="24"/>
          <w:szCs w:val="24"/>
        </w:rPr>
      </w:pPr>
      <w:r>
        <w:rPr>
          <w:rFonts w:hint="eastAsia" w:ascii="宋体" w:hAnsi="宋体" w:cs="宋体"/>
          <w:sz w:val="24"/>
          <w:szCs w:val="24"/>
        </w:rPr>
        <w:t xml:space="preserve">项目编号：                                   </w:t>
      </w:r>
      <w:r>
        <w:rPr>
          <w:rFonts w:hint="eastAsia" w:ascii="宋体" w:hAnsi="宋体" w:cs="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74"/>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tcW w:w="8206" w:type="dxa"/>
            <w:vAlign w:val="center"/>
            <w:textDirection w:val="lrTb"/>
            <w:noWrap w:val="false"/>
          </w:tcPr>
          <w:p>
            <w:pPr>
              <w:pStyle w:val="966"/>
              <w:ind w:firstLine="0"/>
              <w:spacing w:before="0" w:after="0" w:line="500" w:lineRule="exact"/>
              <w:rPr>
                <w:rFonts w:hint="eastAsia" w:ascii="宋体" w:hAnsi="宋体"/>
                <w:color w:val="000000"/>
                <w:szCs w:val="21"/>
              </w:rPr>
            </w:pPr>
            <w:r>
              <w:rPr>
                <w:rFonts w:hint="eastAsia" w:ascii="宋体" w:hAnsi="宋体" w:cs="宋体"/>
                <w:color w:val="000000"/>
              </w:rPr>
              <w:t xml:space="preserve">小写：                             （人民币：元）</w:t>
            </w:r>
            <w:r>
              <w:rPr>
                <w:rFonts w:hint="eastAsia" w:ascii="宋体" w:hAnsi="宋体"/>
                <w:color w:val="000000"/>
                <w:szCs w:val="21"/>
              </w:rPr>
            </w:r>
            <w:r/>
          </w:p>
        </w:tc>
      </w:tr>
    </w:tbl>
    <w:p>
      <w:pPr>
        <w:pStyle w:val="874"/>
        <w:spacing w:line="360" w:lineRule="auto"/>
        <w:rPr>
          <w:rFonts w:hint="eastAsia" w:ascii="宋体" w:hAnsi="宋体" w:cs="宋体"/>
          <w:sz w:val="24"/>
          <w:szCs w:val="24"/>
        </w:rPr>
      </w:pPr>
      <w:r>
        <w:rPr>
          <w:rFonts w:hint="eastAsia" w:ascii="宋体" w:hAnsi="宋体" w:cs="宋体"/>
          <w:sz w:val="24"/>
          <w:szCs w:val="24"/>
        </w:rPr>
      </w:r>
      <w:r/>
    </w:p>
    <w:p>
      <w:pPr>
        <w:pStyle w:val="874"/>
        <w:ind w:firstLine="482"/>
        <w:jc w:val="center"/>
        <w:spacing w:line="360" w:lineRule="auto"/>
        <w:rPr>
          <w:rFonts w:hint="eastAsia" w:ascii="宋体" w:hAnsi="宋体" w:cs="宋体"/>
          <w:b/>
          <w:sz w:val="24"/>
          <w:szCs w:val="24"/>
        </w:rPr>
      </w:pPr>
      <w:r>
        <w:rPr>
          <w:rFonts w:hint="eastAsia" w:ascii="宋体" w:hAnsi="宋体" w:cs="宋体"/>
          <w:b/>
          <w:sz w:val="24"/>
          <w:szCs w:val="24"/>
        </w:rPr>
      </w:r>
      <w:r/>
    </w:p>
    <w:p>
      <w:pPr>
        <w:pStyle w:val="874"/>
        <w:spacing w:line="520" w:lineRule="exact"/>
        <w:rPr>
          <w:rFonts w:ascii="宋体" w:hAnsi="宋体" w:cs="宋体"/>
          <w:sz w:val="24"/>
          <w:szCs w:val="24"/>
        </w:rPr>
      </w:pPr>
      <w:r>
        <w:rPr>
          <w:rFonts w:ascii="宋体" w:hAnsi="宋体" w:cs="宋体"/>
          <w:sz w:val="24"/>
          <w:szCs w:val="24"/>
        </w:rPr>
        <w:t xml:space="preserve">填写说明：</w:t>
      </w:r>
      <w:r>
        <w:rPr>
          <w:rFonts w:ascii="宋体" w:hAnsi="宋体" w:cs="宋体"/>
          <w:sz w:val="24"/>
          <w:szCs w:val="24"/>
        </w:rPr>
      </w:r>
      <w:r/>
    </w:p>
    <w:p>
      <w:pPr>
        <w:pStyle w:val="874"/>
        <w:spacing w:line="52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开标一览表必须加盖投标单位公章（复印件无效）。</w:t>
      </w:r>
      <w:r>
        <w:rPr>
          <w:rFonts w:ascii="宋体" w:hAnsi="宋体" w:cs="宋体"/>
          <w:sz w:val="24"/>
          <w:szCs w:val="24"/>
        </w:rPr>
      </w:r>
      <w:r/>
    </w:p>
    <w:p>
      <w:pPr>
        <w:pStyle w:val="874"/>
        <w:spacing w:line="520" w:lineRule="exact"/>
        <w:rPr>
          <w:rFonts w:hint="eastAsia" w:ascii="宋体" w:hAnsi="宋体" w:cs="宋体"/>
          <w:b/>
          <w:bCs/>
          <w:sz w:val="24"/>
          <w:szCs w:val="24"/>
        </w:rPr>
      </w:pPr>
      <w:r>
        <w:rPr>
          <w:rFonts w:hint="eastAsia" w:ascii="宋体" w:hAnsi="宋体" w:cs="宋体"/>
          <w:b/>
          <w:bCs/>
          <w:sz w:val="24"/>
          <w:szCs w:val="24"/>
        </w:rPr>
        <w:br w:type="page" w:clear="all"/>
      </w:r>
      <w:r>
        <w:rPr>
          <w:rFonts w:hint="eastAsia" w:ascii="宋体" w:hAnsi="宋体" w:cs="宋体"/>
          <w:b/>
          <w:bCs/>
          <w:sz w:val="24"/>
          <w:szCs w:val="24"/>
        </w:rPr>
        <w:t xml:space="preserve">附件2</w:t>
      </w:r>
      <w:r>
        <w:rPr>
          <w:rFonts w:hint="eastAsia" w:ascii="宋体" w:hAnsi="宋体" w:cs="宋体"/>
          <w:b/>
          <w:bCs/>
          <w:sz w:val="24"/>
          <w:szCs w:val="24"/>
        </w:rPr>
      </w:r>
      <w:r/>
    </w:p>
    <w:p>
      <w:pPr>
        <w:pStyle w:val="874"/>
        <w:ind w:firstLine="482"/>
        <w:jc w:val="center"/>
        <w:spacing w:line="360" w:lineRule="auto"/>
        <w:rPr>
          <w:rFonts w:hint="eastAsia" w:ascii="宋体" w:hAnsi="宋体" w:cs="宋体"/>
          <w:b/>
          <w:bCs/>
          <w:sz w:val="24"/>
          <w:szCs w:val="24"/>
        </w:rPr>
        <w:outlineLvl w:val="2"/>
      </w:pPr>
      <w:r>
        <w:rPr>
          <w:rFonts w:hint="eastAsia" w:ascii="宋体" w:hAnsi="宋体" w:cs="宋体"/>
          <w:b/>
          <w:bCs/>
          <w:sz w:val="24"/>
          <w:szCs w:val="24"/>
        </w:rPr>
        <w:t xml:space="preserve">分项报价表</w:t>
      </w:r>
      <w:r>
        <w:rPr>
          <w:rFonts w:hint="eastAsia" w:ascii="宋体" w:hAnsi="宋体" w:cs="宋体"/>
          <w:b/>
          <w:bCs/>
          <w:sz w:val="24"/>
          <w:szCs w:val="24"/>
        </w:rPr>
      </w:r>
      <w:r/>
    </w:p>
    <w:p>
      <w:pPr>
        <w:pStyle w:val="874"/>
        <w:spacing w:line="360" w:lineRule="auto"/>
        <w:rPr>
          <w:rFonts w:hint="eastAsia" w:ascii="宋体" w:hAnsi="宋体" w:cs="宋体"/>
          <w:sz w:val="24"/>
          <w:szCs w:val="24"/>
        </w:rPr>
      </w:pPr>
      <w:r>
        <w:rPr>
          <w:rFonts w:hint="eastAsia" w:ascii="宋体" w:hAnsi="宋体" w:cs="宋体"/>
          <w:sz w:val="24"/>
          <w:szCs w:val="24"/>
        </w:rPr>
        <w:t xml:space="preserve">项目名称： </w:t>
      </w:r>
      <w:r>
        <w:rPr>
          <w:rFonts w:hint="eastAsia" w:ascii="宋体" w:hAnsi="宋体" w:cs="宋体"/>
          <w:sz w:val="24"/>
          <w:szCs w:val="24"/>
        </w:rPr>
      </w:r>
      <w:r/>
    </w:p>
    <w:p>
      <w:pPr>
        <w:pStyle w:val="874"/>
        <w:spacing w:line="360" w:lineRule="auto"/>
        <w:rPr>
          <w:rFonts w:hint="eastAsia" w:ascii="宋体" w:hAnsi="宋体" w:eastAsia="宋体" w:cs="宋体"/>
          <w:color w:val="000000"/>
          <w:szCs w:val="21"/>
          <w:highlight w:val="none"/>
          <w:shd w:val="clear" w:color="auto" w:fill="auto"/>
        </w:rPr>
      </w:pPr>
      <w:r>
        <w:rPr>
          <w:rFonts w:hint="eastAsia" w:ascii="宋体" w:hAnsi="宋体" w:cs="宋体"/>
          <w:sz w:val="24"/>
          <w:szCs w:val="24"/>
        </w:rPr>
        <w:t xml:space="preserve">项目编号：</w:t>
      </w:r>
      <w:r>
        <w:rPr>
          <w:rFonts w:hint="eastAsia" w:ascii="宋体" w:hAnsi="宋体" w:eastAsia="宋体" w:cs="宋体"/>
          <w:color w:val="000000"/>
          <w:szCs w:val="21"/>
          <w:highlight w:val="none"/>
          <w:shd w:val="clear" w:color="auto" w:fill="auto"/>
        </w:rPr>
      </w:r>
      <w:r/>
    </w:p>
    <w:tbl>
      <w:tblPr>
        <w:tblW w:w="905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pStyle w:val="874"/>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274" w:type="dxa"/>
            <w:vAlign w:val="center"/>
            <w:textDirection w:val="lrTb"/>
            <w:noWrap w:val="false"/>
          </w:tcPr>
          <w:p>
            <w:pPr>
              <w:pStyle w:val="874"/>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1288" w:type="dxa"/>
            <w:vAlign w:val="center"/>
            <w:textDirection w:val="lrTb"/>
            <w:noWrap w:val="false"/>
          </w:tcPr>
          <w:p>
            <w:pPr>
              <w:pStyle w:val="874"/>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W w:w="924" w:type="dxa"/>
            <w:vAlign w:val="center"/>
            <w:textDirection w:val="lrTb"/>
            <w:noWrap w:val="false"/>
          </w:tcPr>
          <w:p>
            <w:pPr>
              <w:pStyle w:val="874"/>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W w:w="1203" w:type="dxa"/>
            <w:vAlign w:val="center"/>
            <w:textDirection w:val="lrTb"/>
            <w:noWrap w:val="false"/>
          </w:tcPr>
          <w:p>
            <w:pPr>
              <w:pStyle w:val="874"/>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r>
            <w:r/>
          </w:p>
        </w:tc>
        <w:tc>
          <w:tcPr>
            <w:tcW w:w="1618" w:type="dxa"/>
            <w:vAlign w:val="center"/>
            <w:textDirection w:val="lrTb"/>
            <w:noWrap w:val="false"/>
          </w:tcPr>
          <w:p>
            <w:pPr>
              <w:pStyle w:val="874"/>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rPr>
            </w:r>
            <w:r/>
          </w:p>
        </w:tc>
        <w:tc>
          <w:tcPr>
            <w:tcW w:w="1798" w:type="dxa"/>
            <w:vAlign w:val="center"/>
            <w:textDirection w:val="lrTb"/>
            <w:noWrap w:val="false"/>
          </w:tcPr>
          <w:p>
            <w:pPr>
              <w:pStyle w:val="874"/>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r>
      <w:tr>
        <w:trPr>
          <w:cantSplit/>
          <w:trHeight w:val="294"/>
        </w:trPr>
        <w:tc>
          <w:tcPr>
            <w:tcW w:w="948" w:type="dxa"/>
            <w:vAlign w:val="center"/>
            <w:vMerge w:val="continue"/>
            <w:textDirection w:val="lrTb"/>
            <w:noWrap w:val="false"/>
          </w:tcPr>
          <w:p>
            <w:pPr>
              <w:pStyle w:val="874"/>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74" w:type="dxa"/>
            <w:vAlign w:val="center"/>
            <w:textDirection w:val="lrTb"/>
            <w:noWrap w:val="false"/>
          </w:tcPr>
          <w:p>
            <w:pPr>
              <w:pStyle w:val="874"/>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分项服务名称</w:t>
            </w:r>
            <w:r>
              <w:rPr>
                <w:rFonts w:hint="eastAsia" w:ascii="宋体" w:hAnsi="宋体" w:eastAsia="宋体" w:cs="宋体"/>
                <w:color w:val="000000"/>
                <w:sz w:val="24"/>
                <w:highlight w:val="none"/>
              </w:rPr>
            </w:r>
            <w:r/>
          </w:p>
        </w:tc>
        <w:tc>
          <w:tcPr>
            <w:tcW w:w="1288" w:type="dxa"/>
            <w:vAlign w:val="center"/>
            <w:textDirection w:val="lrTb"/>
            <w:noWrap w:val="false"/>
          </w:tcPr>
          <w:p>
            <w:pPr>
              <w:pStyle w:val="874"/>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交付期</w:t>
            </w:r>
            <w:r>
              <w:rPr>
                <w:rFonts w:hint="eastAsia" w:ascii="宋体" w:hAnsi="宋体" w:eastAsia="宋体" w:cs="宋体"/>
                <w:color w:val="000000"/>
                <w:sz w:val="24"/>
                <w:highlight w:val="none"/>
              </w:rPr>
            </w:r>
            <w:r/>
          </w:p>
        </w:tc>
        <w:tc>
          <w:tcPr>
            <w:tcW w:w="924" w:type="dxa"/>
            <w:vAlign w:val="center"/>
            <w:textDirection w:val="lrTb"/>
            <w:noWrap w:val="false"/>
          </w:tcPr>
          <w:p>
            <w:pPr>
              <w:pStyle w:val="874"/>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分项单位</w:t>
            </w:r>
            <w:r>
              <w:rPr>
                <w:rFonts w:hint="eastAsia" w:ascii="宋体" w:hAnsi="宋体" w:eastAsia="宋体" w:cs="宋体"/>
                <w:color w:val="000000"/>
                <w:sz w:val="24"/>
                <w:highlight w:val="none"/>
              </w:rPr>
            </w:r>
            <w:r/>
          </w:p>
        </w:tc>
        <w:tc>
          <w:tcPr>
            <w:tcW w:w="1203" w:type="dxa"/>
            <w:vAlign w:val="center"/>
            <w:textDirection w:val="lrTb"/>
            <w:noWrap w:val="false"/>
          </w:tcPr>
          <w:p>
            <w:pPr>
              <w:pStyle w:val="874"/>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数量</w:t>
            </w:r>
            <w:r>
              <w:rPr>
                <w:rFonts w:hint="eastAsia" w:ascii="宋体" w:hAnsi="宋体" w:eastAsia="宋体" w:cs="宋体"/>
                <w:color w:val="000000"/>
                <w:sz w:val="24"/>
                <w:highlight w:val="none"/>
              </w:rPr>
            </w:r>
            <w:r/>
          </w:p>
        </w:tc>
        <w:tc>
          <w:tcPr>
            <w:tcW w:w="1618" w:type="dxa"/>
            <w:vAlign w:val="center"/>
            <w:textDirection w:val="lrTb"/>
            <w:noWrap w:val="false"/>
          </w:tcPr>
          <w:p>
            <w:pPr>
              <w:pStyle w:val="874"/>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分项</w:t>
            </w:r>
            <w:r>
              <w:rPr>
                <w:rFonts w:hint="eastAsia" w:ascii="宋体" w:hAnsi="宋体" w:eastAsia="宋体" w:cs="宋体"/>
                <w:color w:val="000000"/>
                <w:sz w:val="24"/>
                <w:highlight w:val="none"/>
              </w:rPr>
            </w:r>
            <w:r/>
          </w:p>
          <w:p>
            <w:pPr>
              <w:pStyle w:val="874"/>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单价</w:t>
            </w:r>
            <w:r>
              <w:rPr>
                <w:rFonts w:hint="eastAsia" w:ascii="宋体" w:hAnsi="宋体" w:eastAsia="宋体" w:cs="宋体"/>
                <w:color w:val="000000"/>
                <w:sz w:val="24"/>
                <w:highlight w:val="none"/>
              </w:rPr>
            </w:r>
            <w:r/>
          </w:p>
        </w:tc>
        <w:tc>
          <w:tcPr>
            <w:tcW w:w="1798" w:type="dxa"/>
            <w:vAlign w:val="center"/>
            <w:textDirection w:val="lrTb"/>
            <w:noWrap w:val="false"/>
          </w:tcPr>
          <w:p>
            <w:pPr>
              <w:pStyle w:val="874"/>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分项</w:t>
            </w:r>
            <w:r>
              <w:rPr>
                <w:rFonts w:hint="eastAsia" w:ascii="宋体" w:hAnsi="宋体" w:eastAsia="宋体" w:cs="宋体"/>
                <w:color w:val="000000"/>
                <w:sz w:val="24"/>
                <w:highlight w:val="none"/>
              </w:rPr>
            </w:r>
            <w:r/>
          </w:p>
          <w:p>
            <w:pPr>
              <w:pStyle w:val="874"/>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总价</w:t>
            </w:r>
            <w:r>
              <w:rPr>
                <w:rFonts w:hint="eastAsia" w:ascii="宋体" w:hAnsi="宋体" w:eastAsia="宋体" w:cs="宋体"/>
                <w:color w:val="000000"/>
                <w:sz w:val="24"/>
                <w:highlight w:val="none"/>
              </w:rPr>
            </w:r>
            <w:r/>
          </w:p>
        </w:tc>
      </w:tr>
      <w:tr>
        <w:trPr>
          <w:cantSplit/>
          <w:trHeight w:val="654"/>
        </w:trPr>
        <w:tc>
          <w:tcPr>
            <w:tcW w:w="948" w:type="dxa"/>
            <w:vAlign w:val="center"/>
            <w:textDirection w:val="lrTb"/>
            <w:noWrap w:val="false"/>
          </w:tcPr>
          <w:p>
            <w:pPr>
              <w:pStyle w:val="874"/>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1274" w:type="dxa"/>
            <w:vAlign w:val="center"/>
            <w:textDirection w:val="lrTb"/>
            <w:noWrap w:val="false"/>
          </w:tcPr>
          <w:p>
            <w:pPr>
              <w:pStyle w:val="874"/>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88" w:type="dxa"/>
            <w:vAlign w:val="center"/>
            <w:textDirection w:val="lrTb"/>
            <w:noWrap w:val="false"/>
          </w:tcPr>
          <w:p>
            <w:pPr>
              <w:pStyle w:val="874"/>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24" w:type="dxa"/>
            <w:vAlign w:val="center"/>
            <w:textDirection w:val="lrTb"/>
            <w:noWrap w:val="false"/>
          </w:tcPr>
          <w:p>
            <w:pPr>
              <w:pStyle w:val="874"/>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3" w:type="dxa"/>
            <w:vAlign w:val="center"/>
            <w:textDirection w:val="lrTb"/>
            <w:noWrap w:val="false"/>
          </w:tcPr>
          <w:p>
            <w:pPr>
              <w:pStyle w:val="874"/>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18" w:type="dxa"/>
            <w:vAlign w:val="center"/>
            <w:textDirection w:val="lrTb"/>
            <w:noWrap w:val="false"/>
          </w:tcPr>
          <w:p>
            <w:pPr>
              <w:pStyle w:val="874"/>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798" w:type="dxa"/>
            <w:vAlign w:val="center"/>
            <w:textDirection w:val="lrTb"/>
            <w:noWrap w:val="false"/>
          </w:tcPr>
          <w:p>
            <w:pPr>
              <w:pStyle w:val="874"/>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54"/>
        </w:trPr>
        <w:tc>
          <w:tcPr>
            <w:tcW w:w="948" w:type="dxa"/>
            <w:vAlign w:val="center"/>
            <w:textDirection w:val="lrTb"/>
            <w:noWrap w:val="false"/>
          </w:tcPr>
          <w:p>
            <w:pPr>
              <w:pStyle w:val="874"/>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W w:w="1274" w:type="dxa"/>
            <w:vAlign w:val="center"/>
            <w:textDirection w:val="lrTb"/>
            <w:noWrap w:val="false"/>
          </w:tcPr>
          <w:p>
            <w:pPr>
              <w:pStyle w:val="874"/>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88" w:type="dxa"/>
            <w:vAlign w:val="center"/>
            <w:textDirection w:val="lrTb"/>
            <w:noWrap w:val="false"/>
          </w:tcPr>
          <w:p>
            <w:pPr>
              <w:pStyle w:val="874"/>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24" w:type="dxa"/>
            <w:vAlign w:val="center"/>
            <w:textDirection w:val="lrTb"/>
            <w:noWrap w:val="false"/>
          </w:tcPr>
          <w:p>
            <w:pPr>
              <w:pStyle w:val="874"/>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3" w:type="dxa"/>
            <w:vAlign w:val="center"/>
            <w:textDirection w:val="lrTb"/>
            <w:noWrap w:val="false"/>
          </w:tcPr>
          <w:p>
            <w:pPr>
              <w:pStyle w:val="874"/>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18" w:type="dxa"/>
            <w:vAlign w:val="center"/>
            <w:textDirection w:val="lrTb"/>
            <w:noWrap w:val="false"/>
          </w:tcPr>
          <w:p>
            <w:pPr>
              <w:pStyle w:val="874"/>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798" w:type="dxa"/>
            <w:vAlign w:val="center"/>
            <w:textDirection w:val="lrTb"/>
            <w:noWrap w:val="false"/>
          </w:tcPr>
          <w:p>
            <w:pPr>
              <w:pStyle w:val="874"/>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54"/>
        </w:trPr>
        <w:tc>
          <w:tcPr>
            <w:tcW w:w="948" w:type="dxa"/>
            <w:vAlign w:val="center"/>
            <w:textDirection w:val="lrTb"/>
            <w:noWrap w:val="false"/>
          </w:tcPr>
          <w:p>
            <w:pPr>
              <w:pStyle w:val="874"/>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W w:w="1274" w:type="dxa"/>
            <w:vAlign w:val="center"/>
            <w:textDirection w:val="lrTb"/>
            <w:noWrap w:val="false"/>
          </w:tcPr>
          <w:p>
            <w:pPr>
              <w:pStyle w:val="874"/>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88" w:type="dxa"/>
            <w:vAlign w:val="center"/>
            <w:textDirection w:val="lrTb"/>
            <w:noWrap w:val="false"/>
          </w:tcPr>
          <w:p>
            <w:pPr>
              <w:pStyle w:val="874"/>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24" w:type="dxa"/>
            <w:vAlign w:val="center"/>
            <w:textDirection w:val="lrTb"/>
            <w:noWrap w:val="false"/>
          </w:tcPr>
          <w:p>
            <w:pPr>
              <w:pStyle w:val="874"/>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3" w:type="dxa"/>
            <w:vAlign w:val="center"/>
            <w:textDirection w:val="lrTb"/>
            <w:noWrap w:val="false"/>
          </w:tcPr>
          <w:p>
            <w:pPr>
              <w:pStyle w:val="874"/>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18" w:type="dxa"/>
            <w:vAlign w:val="center"/>
            <w:textDirection w:val="lrTb"/>
            <w:noWrap w:val="false"/>
          </w:tcPr>
          <w:p>
            <w:pPr>
              <w:pStyle w:val="874"/>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798" w:type="dxa"/>
            <w:vAlign w:val="center"/>
            <w:textDirection w:val="lrTb"/>
            <w:noWrap w:val="false"/>
          </w:tcPr>
          <w:p>
            <w:pPr>
              <w:pStyle w:val="874"/>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654"/>
        </w:trPr>
        <w:tc>
          <w:tcPr>
            <w:tcW w:w="948" w:type="dxa"/>
            <w:vAlign w:val="center"/>
            <w:textDirection w:val="lrTb"/>
            <w:noWrap w:val="false"/>
          </w:tcPr>
          <w:p>
            <w:pPr>
              <w:pStyle w:val="874"/>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1274" w:type="dxa"/>
            <w:vAlign w:val="center"/>
            <w:textDirection w:val="lrTb"/>
            <w:noWrap w:val="false"/>
          </w:tcPr>
          <w:p>
            <w:pPr>
              <w:pStyle w:val="874"/>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1288" w:type="dxa"/>
            <w:vAlign w:val="center"/>
            <w:textDirection w:val="lrTb"/>
            <w:noWrap w:val="false"/>
          </w:tcPr>
          <w:p>
            <w:pPr>
              <w:pStyle w:val="874"/>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24" w:type="dxa"/>
            <w:vAlign w:val="center"/>
            <w:textDirection w:val="lrTb"/>
            <w:noWrap w:val="false"/>
          </w:tcPr>
          <w:p>
            <w:pPr>
              <w:pStyle w:val="874"/>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03" w:type="dxa"/>
            <w:vAlign w:val="center"/>
            <w:textDirection w:val="lrTb"/>
            <w:noWrap w:val="false"/>
          </w:tcPr>
          <w:p>
            <w:pPr>
              <w:pStyle w:val="874"/>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18" w:type="dxa"/>
            <w:vAlign w:val="center"/>
            <w:textDirection w:val="lrTb"/>
            <w:noWrap w:val="false"/>
          </w:tcPr>
          <w:p>
            <w:pPr>
              <w:pStyle w:val="874"/>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798" w:type="dxa"/>
            <w:vAlign w:val="center"/>
            <w:textDirection w:val="lrTb"/>
            <w:noWrap w:val="false"/>
          </w:tcPr>
          <w:p>
            <w:pPr>
              <w:pStyle w:val="874"/>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487"/>
        </w:trPr>
        <w:tc>
          <w:tcPr>
            <w:gridSpan w:val="6"/>
            <w:tcW w:w="7255" w:type="dxa"/>
            <w:vAlign w:val="center"/>
            <w:textDirection w:val="lrTb"/>
            <w:noWrap w:val="false"/>
          </w:tcPr>
          <w:p>
            <w:pPr>
              <w:pStyle w:val="874"/>
              <w:jc w:val="center"/>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总报价（人民币：元）</w:t>
            </w:r>
            <w:r>
              <w:rPr>
                <w:rFonts w:hint="eastAsia" w:ascii="宋体" w:hAnsi="宋体" w:eastAsia="宋体" w:cs="宋体"/>
                <w:color w:val="000000"/>
                <w:sz w:val="24"/>
                <w:highlight w:val="none"/>
              </w:rPr>
            </w:r>
            <w:r/>
          </w:p>
        </w:tc>
        <w:tc>
          <w:tcPr>
            <w:tcW w:w="1798" w:type="dxa"/>
            <w:vAlign w:val="top"/>
            <w:textDirection w:val="lrTb"/>
            <w:noWrap w:val="false"/>
          </w:tcPr>
          <w:p>
            <w:pPr>
              <w:pStyle w:val="874"/>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874"/>
        <w:ind w:firstLine="480"/>
        <w:jc w:val="right"/>
        <w:spacing w:line="360" w:lineRule="auto"/>
        <w:rPr>
          <w:rFonts w:hint="eastAsia" w:ascii="宋体" w:hAnsi="宋体" w:cs="宋体"/>
          <w:sz w:val="24"/>
          <w:szCs w:val="24"/>
        </w:rPr>
      </w:pPr>
      <w:r>
        <w:rPr>
          <w:rFonts w:hint="eastAsia" w:ascii="宋体" w:hAnsi="宋体" w:cs="宋体"/>
          <w:sz w:val="24"/>
          <w:szCs w:val="24"/>
        </w:rPr>
      </w:r>
      <w:r/>
    </w:p>
    <w:p>
      <w:pPr>
        <w:pStyle w:val="874"/>
        <w:ind w:firstLine="480"/>
        <w:jc w:val="right"/>
        <w:spacing w:line="360" w:lineRule="auto"/>
        <w:rPr>
          <w:rFonts w:hint="eastAsia" w:ascii="宋体" w:hAnsi="宋体" w:cs="宋体"/>
          <w:sz w:val="24"/>
          <w:szCs w:val="24"/>
        </w:rPr>
      </w:pPr>
      <w:r>
        <w:rPr>
          <w:rFonts w:hint="eastAsia" w:ascii="宋体" w:hAnsi="宋体" w:cs="宋体"/>
          <w:sz w:val="24"/>
          <w:szCs w:val="24"/>
        </w:rPr>
        <w:t xml:space="preserve">投标人全称（加盖CA电子公章）：</w:t>
      </w:r>
      <w:r>
        <w:rPr>
          <w:rFonts w:hint="eastAsia" w:ascii="宋体" w:hAnsi="宋体" w:cs="宋体"/>
          <w:sz w:val="24"/>
          <w:szCs w:val="24"/>
        </w:rPr>
      </w:r>
      <w:r/>
    </w:p>
    <w:p>
      <w:pPr>
        <w:pStyle w:val="874"/>
        <w:ind w:firstLine="480"/>
        <w:jc w:val="right"/>
        <w:spacing w:line="360" w:lineRule="auto"/>
        <w:rPr>
          <w:rFonts w:hint="eastAsia" w:ascii="宋体" w:hAnsi="宋体" w:cs="宋体"/>
          <w:b/>
          <w:bCs/>
          <w:sz w:val="24"/>
          <w:szCs w:val="24"/>
        </w:rPr>
      </w:pPr>
      <w:r>
        <w:rPr>
          <w:rFonts w:hint="eastAsia" w:ascii="宋体" w:hAnsi="宋体" w:cs="宋体"/>
          <w:sz w:val="24"/>
          <w:szCs w:val="24"/>
        </w:rPr>
        <w:t xml:space="preserve">日期：</w:t>
      </w:r>
      <w:r>
        <w:rPr>
          <w:rFonts w:hint="eastAsia" w:ascii="宋体" w:hAnsi="宋体" w:cs="宋体"/>
          <w:b/>
          <w:bCs/>
          <w:sz w:val="24"/>
          <w:szCs w:val="24"/>
        </w:rPr>
      </w:r>
      <w:r/>
    </w:p>
    <w:p>
      <w:pPr>
        <w:pStyle w:val="874"/>
        <w:ind w:firstLine="482"/>
        <w:spacing w:line="360" w:lineRule="auto"/>
        <w:rPr>
          <w:rFonts w:hint="eastAsia" w:ascii="宋体" w:hAnsi="宋体" w:cs="宋体"/>
          <w:b/>
          <w:sz w:val="24"/>
          <w:szCs w:val="24"/>
        </w:rPr>
      </w:pPr>
      <w:r>
        <w:rPr>
          <w:rFonts w:hint="eastAsia" w:ascii="宋体" w:hAnsi="宋体" w:cs="宋体"/>
          <w:b/>
          <w:sz w:val="24"/>
          <w:szCs w:val="24"/>
        </w:rPr>
        <w:t xml:space="preserve">说明：</w:t>
      </w:r>
      <w:r>
        <w:rPr>
          <w:rFonts w:hint="eastAsia" w:ascii="宋体" w:hAnsi="宋体" w:cs="宋体"/>
          <w:b/>
          <w:sz w:val="24"/>
          <w:szCs w:val="24"/>
        </w:rPr>
      </w:r>
      <w:r/>
    </w:p>
    <w:p>
      <w:pPr>
        <w:pStyle w:val="874"/>
        <w:ind w:firstLine="480"/>
        <w:spacing w:line="3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）供应商应按本表填写服务单价和总价。</w:t>
      </w:r>
      <w:r>
        <w:rPr>
          <w:rFonts w:hint="eastAsia" w:ascii="宋体" w:hAnsi="宋体" w:eastAsia="宋体" w:cs="宋体"/>
          <w:sz w:val="24"/>
          <w:szCs w:val="24"/>
        </w:rPr>
      </w:r>
      <w:r/>
    </w:p>
    <w:p>
      <w:pPr>
        <w:pStyle w:val="874"/>
        <w:ind w:firstLine="480"/>
        <w:spacing w:line="30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）本表中的投标总价须与开标一览表中的报价金额一致。</w:t>
      </w:r>
      <w:r>
        <w:rPr>
          <w:rFonts w:hint="eastAsia" w:ascii="宋体" w:hAnsi="宋体" w:eastAsia="宋体" w:cs="宋体"/>
          <w:sz w:val="24"/>
          <w:szCs w:val="24"/>
        </w:rPr>
      </w:r>
      <w:r/>
    </w:p>
    <w:p>
      <w:pPr>
        <w:pStyle w:val="954"/>
        <w:ind w:firstLine="480"/>
        <w:spacing w:line="300" w:lineRule="exact"/>
        <w:rPr>
          <w:rFonts w:hint="eastAsia" w:ascii="宋体" w:hAnsi="宋体" w:eastAsia="宋体" w:cs="宋体"/>
          <w:b/>
          <w:bCs/>
          <w:color w:val="000000"/>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投标报价包括采购人需求的服务（包含与服务相关的货物）价格、质量保证费用、培训费用等，项目在指定地点、环境交付、安装、调试、验收所需费用和所有相关税金费用及为完成整个项目所产生的其他所有费用，招标文件另有规定的除外。</w:t>
      </w:r>
      <w:r>
        <w:rPr>
          <w:rFonts w:hint="eastAsia" w:ascii="宋体" w:hAnsi="宋体" w:eastAsia="宋体" w:cs="宋体"/>
          <w:b/>
          <w:bCs/>
          <w:color w:val="000000"/>
          <w:sz w:val="24"/>
          <w:szCs w:val="24"/>
          <w:lang w:eastAsia="zh-CN"/>
        </w:rPr>
      </w:r>
      <w:r/>
    </w:p>
    <w:p>
      <w:pPr>
        <w:pStyle w:val="874"/>
        <w:jc w:val="left"/>
        <w:spacing w:line="360" w:lineRule="auto"/>
        <w:rPr>
          <w:rFonts w:ascii="宋体" w:hAnsi="宋体" w:cs="宋体"/>
          <w:b/>
          <w:bCs/>
          <w:sz w:val="24"/>
          <w:szCs w:val="24"/>
        </w:rPr>
      </w:pPr>
      <w:r>
        <w:rPr>
          <w:rFonts w:hint="eastAsia" w:ascii="宋体" w:hAnsi="宋体" w:cs="宋体"/>
          <w:b/>
          <w:bCs/>
          <w:sz w:val="24"/>
        </w:rPr>
        <w:br w:type="page" w:clear="all"/>
      </w:r>
      <w:r>
        <w:rPr>
          <w:rFonts w:hint="eastAsia" w:ascii="宋体" w:hAnsi="宋体" w:cs="宋体"/>
          <w:b/>
          <w:bCs/>
          <w:sz w:val="24"/>
          <w:szCs w:val="24"/>
        </w:rPr>
        <w:t xml:space="preserve">附件3</w:t>
      </w:r>
      <w:r>
        <w:rPr>
          <w:rFonts w:ascii="宋体" w:hAnsi="宋体" w:cs="宋体"/>
          <w:b/>
          <w:bCs/>
          <w:sz w:val="24"/>
          <w:szCs w:val="24"/>
        </w:rPr>
      </w:r>
      <w:r/>
    </w:p>
    <w:p>
      <w:pPr>
        <w:pStyle w:val="874"/>
        <w:ind w:firstLine="480"/>
        <w:jc w:val="center"/>
        <w:spacing w:line="360" w:lineRule="auto"/>
        <w:rPr>
          <w:rFonts w:ascii="宋体" w:hAnsi="宋体" w:cs="宋体"/>
          <w:b/>
          <w:bCs/>
          <w:sz w:val="24"/>
        </w:rPr>
        <w:outlineLvl w:val="2"/>
      </w:pPr>
      <w:r>
        <w:rPr>
          <w:rFonts w:hint="eastAsia" w:ascii="宋体" w:hAnsi="宋体" w:cs="宋体"/>
          <w:b/>
          <w:bCs/>
          <w:sz w:val="24"/>
        </w:rPr>
        <w:t xml:space="preserve">投标人符合</w:t>
      </w:r>
      <w:r>
        <w:rPr>
          <w:rFonts w:hint="eastAsia" w:ascii="宋体" w:hAnsi="宋体" w:cs="宋体"/>
          <w:b/>
          <w:bCs/>
          <w:sz w:val="24"/>
          <w:lang w:eastAsia="zh-CN"/>
        </w:rPr>
        <w:t xml:space="preserve">《中华人民共和国政府采购法》</w:t>
      </w:r>
      <w:r>
        <w:rPr>
          <w:rFonts w:hint="eastAsia" w:ascii="宋体" w:hAnsi="宋体" w:cs="宋体"/>
          <w:b/>
          <w:bCs/>
          <w:sz w:val="24"/>
        </w:rPr>
        <w:t xml:space="preserve">第二十二条规定条件的声明函</w:t>
      </w:r>
      <w:r>
        <w:rPr>
          <w:rFonts w:ascii="宋体" w:hAnsi="宋体" w:cs="宋体"/>
          <w:b/>
          <w:bCs/>
          <w:sz w:val="24"/>
        </w:rPr>
      </w:r>
      <w:r/>
    </w:p>
    <w:p>
      <w:pPr>
        <w:pStyle w:val="874"/>
        <w:ind w:firstLine="482"/>
        <w:spacing w:line="360" w:lineRule="auto"/>
        <w:rPr>
          <w:rFonts w:ascii="宋体" w:hAnsi="宋体" w:cs="宋体"/>
          <w:sz w:val="24"/>
          <w:u w:val="single"/>
        </w:rPr>
      </w:pPr>
      <w:r>
        <w:rPr>
          <w:rFonts w:ascii="宋体" w:hAnsi="宋体" w:cs="宋体"/>
          <w:sz w:val="24"/>
          <w:u w:val="single"/>
        </w:rPr>
      </w:r>
      <w:r/>
    </w:p>
    <w:p>
      <w:pPr>
        <w:pStyle w:val="874"/>
        <w:jc w:val="left"/>
        <w:spacing w:line="360" w:lineRule="auto"/>
        <w:rPr>
          <w:rFonts w:ascii="宋体" w:hAnsi="宋体" w:cs="宋体"/>
          <w:bCs/>
          <w:sz w:val="24"/>
        </w:rPr>
      </w:pPr>
      <w:r>
        <w:rPr>
          <w:rFonts w:hint="eastAsia" w:ascii="宋体" w:hAnsi="宋体" w:cs="宋体"/>
          <w:sz w:val="24"/>
          <w:u w:val="single"/>
        </w:rPr>
        <w:t xml:space="preserve">南通市医疗保障局</w:t>
      </w:r>
      <w:r>
        <w:rPr>
          <w:rFonts w:hint="eastAsia" w:ascii="宋体" w:hAnsi="宋体" w:cs="宋体"/>
          <w:bCs/>
          <w:sz w:val="24"/>
        </w:rPr>
        <w:t xml:space="preserve">：</w:t>
      </w:r>
      <w:r>
        <w:rPr>
          <w:rFonts w:ascii="宋体" w:hAnsi="宋体" w:cs="宋体"/>
          <w:bCs/>
          <w:sz w:val="24"/>
        </w:rPr>
      </w:r>
      <w:r/>
    </w:p>
    <w:p>
      <w:pPr>
        <w:pStyle w:val="874"/>
        <w:ind w:firstLine="482"/>
        <w:spacing w:line="360" w:lineRule="auto"/>
        <w:rPr>
          <w:rFonts w:ascii="宋体" w:hAnsi="宋体" w:cs="宋体"/>
          <w:b/>
          <w:bCs/>
          <w:sz w:val="24"/>
        </w:rPr>
      </w:pPr>
      <w:r>
        <w:rPr>
          <w:rFonts w:hint="eastAsia" w:ascii="宋体" w:hAnsi="宋体" w:cs="宋体"/>
          <w:bCs/>
          <w:sz w:val="24"/>
        </w:rPr>
        <w:t xml:space="preserve">我单位参加</w:t>
      </w:r>
      <w:r>
        <w:rPr>
          <w:rFonts w:hint="eastAsia" w:ascii="宋体" w:hAnsi="宋体" w:cs="宋体"/>
          <w:bCs/>
          <w:sz w:val="24"/>
          <w:u w:val="single"/>
        </w:rPr>
        <w:t xml:space="preserve">      </w:t>
      </w:r>
      <w:r>
        <w:rPr>
          <w:rFonts w:hint="eastAsia" w:ascii="宋体" w:hAnsi="宋体" w:cs="宋体"/>
          <w:bCs/>
          <w:sz w:val="24"/>
        </w:rPr>
        <w:t xml:space="preserve">（项目名称）投标活动。针对《中华人民共和国政府采购法》第二十二条规定做出如下声明：</w:t>
      </w:r>
      <w:r>
        <w:rPr>
          <w:rFonts w:ascii="宋体" w:hAnsi="宋体" w:cs="宋体"/>
          <w:b/>
          <w:bCs/>
          <w:sz w:val="24"/>
        </w:rPr>
      </w:r>
      <w:r/>
    </w:p>
    <w:p>
      <w:pPr>
        <w:pStyle w:val="874"/>
        <w:ind w:firstLine="482"/>
        <w:spacing w:line="360" w:lineRule="auto"/>
        <w:rPr>
          <w:rFonts w:ascii="宋体" w:hAnsi="宋体" w:cs="宋体"/>
          <w:sz w:val="24"/>
        </w:rPr>
      </w:pPr>
      <w:r>
        <w:rPr>
          <w:rFonts w:hint="eastAsia" w:ascii="宋体" w:hAnsi="宋体" w:cs="宋体"/>
          <w:bCs/>
          <w:sz w:val="24"/>
        </w:rPr>
        <w:t xml:space="preserve">1.我单位具有独立承担民事责任的能力；</w:t>
      </w:r>
      <w:r>
        <w:rPr>
          <w:rFonts w:ascii="宋体" w:hAnsi="宋体" w:cs="宋体"/>
          <w:sz w:val="24"/>
        </w:rPr>
      </w:r>
      <w:r/>
    </w:p>
    <w:p>
      <w:pPr>
        <w:pStyle w:val="874"/>
        <w:ind w:firstLine="482"/>
        <w:spacing w:line="360" w:lineRule="auto"/>
        <w:rPr>
          <w:rFonts w:ascii="宋体" w:hAnsi="宋体" w:cs="宋体"/>
          <w:sz w:val="24"/>
        </w:rPr>
      </w:pPr>
      <w:r>
        <w:rPr>
          <w:rFonts w:hint="eastAsia" w:ascii="宋体" w:hAnsi="宋体" w:cs="宋体"/>
          <w:sz w:val="24"/>
        </w:rPr>
        <w:t xml:space="preserve">2.我单位具有良好的商业信誉和健全的财务会计制度；</w:t>
      </w:r>
      <w:r>
        <w:rPr>
          <w:rFonts w:ascii="宋体" w:hAnsi="宋体" w:cs="宋体"/>
          <w:sz w:val="24"/>
        </w:rPr>
      </w:r>
      <w:r/>
    </w:p>
    <w:p>
      <w:pPr>
        <w:pStyle w:val="874"/>
        <w:ind w:firstLine="482"/>
        <w:spacing w:line="360" w:lineRule="auto"/>
        <w:rPr>
          <w:rFonts w:ascii="宋体" w:hAnsi="宋体" w:cs="宋体"/>
          <w:sz w:val="24"/>
        </w:rPr>
      </w:pPr>
      <w:r>
        <w:rPr>
          <w:rFonts w:hint="eastAsia" w:ascii="宋体" w:hAnsi="宋体" w:cs="宋体"/>
          <w:sz w:val="24"/>
        </w:rPr>
        <w:t xml:space="preserve">3.我单位具有履行合同所必需的设备和专业技术能力；</w:t>
      </w:r>
      <w:r>
        <w:rPr>
          <w:rFonts w:ascii="宋体" w:hAnsi="宋体" w:cs="宋体"/>
          <w:sz w:val="24"/>
        </w:rPr>
      </w:r>
      <w:r/>
    </w:p>
    <w:p>
      <w:pPr>
        <w:pStyle w:val="874"/>
        <w:ind w:firstLine="482"/>
        <w:spacing w:line="360" w:lineRule="auto"/>
        <w:rPr>
          <w:rFonts w:ascii="宋体" w:hAnsi="宋体" w:cs="宋体"/>
          <w:sz w:val="24"/>
        </w:rPr>
      </w:pPr>
      <w:r>
        <w:rPr>
          <w:rFonts w:hint="eastAsia" w:ascii="宋体" w:hAnsi="宋体" w:cs="宋体"/>
          <w:sz w:val="24"/>
        </w:rPr>
        <w:t xml:space="preserve">4.我单位有依法缴纳税收和社会保障资金的良好记录；</w:t>
      </w:r>
      <w:r>
        <w:rPr>
          <w:rFonts w:ascii="宋体" w:hAnsi="宋体" w:cs="宋体"/>
          <w:sz w:val="24"/>
        </w:rPr>
      </w:r>
      <w:r/>
    </w:p>
    <w:p>
      <w:pPr>
        <w:pStyle w:val="874"/>
        <w:ind w:firstLine="482"/>
        <w:spacing w:line="360" w:lineRule="auto"/>
        <w:rPr>
          <w:rFonts w:ascii="宋体" w:hAnsi="宋体" w:cs="宋体"/>
          <w:sz w:val="24"/>
        </w:rPr>
      </w:pPr>
      <w:r>
        <w:rPr>
          <w:rFonts w:hint="eastAsia" w:ascii="宋体" w:hAnsi="宋体" w:cs="宋体"/>
          <w:sz w:val="24"/>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宋体" w:cs="宋体"/>
          <w:sz w:val="24"/>
        </w:rPr>
      </w:r>
      <w:r/>
    </w:p>
    <w:p>
      <w:pPr>
        <w:pStyle w:val="874"/>
        <w:ind w:firstLine="482"/>
        <w:spacing w:line="360" w:lineRule="auto"/>
        <w:rPr>
          <w:rFonts w:ascii="宋体" w:hAnsi="宋体" w:cs="宋体"/>
          <w:bCs/>
          <w:sz w:val="24"/>
        </w:rPr>
      </w:pPr>
      <w:r>
        <w:rPr>
          <w:rFonts w:hint="eastAsia" w:ascii="宋体" w:hAnsi="宋体" w:cs="宋体"/>
          <w:sz w:val="24"/>
        </w:rPr>
        <w:t xml:space="preserve">6.我单位满足法律、行政法规规定的其他条件。</w:t>
      </w:r>
      <w:r>
        <w:rPr>
          <w:rFonts w:ascii="宋体" w:hAnsi="宋体" w:cs="宋体"/>
          <w:bCs/>
          <w:sz w:val="24"/>
        </w:rPr>
      </w:r>
      <w:r/>
    </w:p>
    <w:p>
      <w:pPr>
        <w:pStyle w:val="887"/>
        <w:ind w:firstLine="562"/>
        <w:spacing w:line="360" w:lineRule="auto"/>
        <w:rPr>
          <w:rFonts w:ascii="宋体" w:hAnsi="宋体" w:cs="宋体"/>
        </w:rPr>
      </w:pPr>
      <w:r>
        <w:rPr>
          <w:rFonts w:ascii="宋体" w:hAnsi="宋体" w:cs="宋体"/>
        </w:rPr>
      </w:r>
      <w:r/>
    </w:p>
    <w:p>
      <w:pPr>
        <w:pStyle w:val="874"/>
        <w:ind w:firstLine="480"/>
        <w:jc w:val="right"/>
        <w:spacing w:line="360" w:lineRule="auto"/>
        <w:rPr>
          <w:rFonts w:hint="eastAsia" w:ascii="宋体" w:hAnsi="宋体" w:cs="宋体"/>
          <w:sz w:val="24"/>
          <w:szCs w:val="24"/>
        </w:rPr>
      </w:pPr>
      <w:r>
        <w:rPr>
          <w:rFonts w:hint="eastAsia" w:ascii="宋体" w:hAnsi="宋体" w:cs="宋体"/>
          <w:sz w:val="24"/>
          <w:szCs w:val="24"/>
        </w:rPr>
        <w:t xml:space="preserve">投标人全称（加盖CA电子公章）：</w:t>
      </w:r>
      <w:r>
        <w:rPr>
          <w:rFonts w:hint="eastAsia" w:ascii="宋体" w:hAnsi="宋体" w:cs="宋体"/>
          <w:sz w:val="24"/>
          <w:szCs w:val="24"/>
        </w:rPr>
      </w:r>
      <w:r/>
    </w:p>
    <w:p>
      <w:pPr>
        <w:pStyle w:val="874"/>
        <w:ind w:firstLine="480"/>
        <w:jc w:val="right"/>
        <w:spacing w:line="360" w:lineRule="auto"/>
        <w:rPr>
          <w:rFonts w:hint="eastAsia" w:ascii="宋体" w:hAnsi="宋体" w:cs="宋体"/>
          <w:sz w:val="24"/>
          <w:szCs w:val="24"/>
        </w:rPr>
      </w:pPr>
      <w:r>
        <w:rPr>
          <w:rFonts w:hint="eastAsia" w:ascii="宋体" w:hAnsi="宋体" w:cs="宋体"/>
          <w:sz w:val="24"/>
          <w:szCs w:val="24"/>
        </w:rPr>
      </w:r>
      <w:r/>
    </w:p>
    <w:p>
      <w:pPr>
        <w:pStyle w:val="874"/>
        <w:ind w:firstLine="482"/>
        <w:jc w:val="right"/>
        <w:spacing w:line="360" w:lineRule="auto"/>
        <w:rPr>
          <w:rFonts w:ascii="宋体" w:hAnsi="宋体" w:cs="宋体"/>
          <w:sz w:val="24"/>
          <w:szCs w:val="24"/>
        </w:rPr>
      </w:pPr>
      <w:r>
        <w:rPr>
          <w:rFonts w:hint="eastAsia" w:ascii="宋体" w:hAnsi="宋体" w:cs="宋体"/>
          <w:sz w:val="24"/>
          <w:szCs w:val="24"/>
        </w:rPr>
        <w:t xml:space="preserve">年      月     日</w:t>
      </w:r>
      <w:r>
        <w:rPr>
          <w:rFonts w:ascii="宋体" w:hAnsi="宋体" w:cs="宋体"/>
          <w:sz w:val="24"/>
          <w:szCs w:val="24"/>
        </w:rPr>
      </w:r>
      <w:r/>
    </w:p>
    <w:p>
      <w:pPr>
        <w:pStyle w:val="887"/>
        <w:ind w:firstLine="562"/>
        <w:spacing w:line="360" w:lineRule="auto"/>
        <w:rPr>
          <w:rFonts w:ascii="宋体" w:hAnsi="宋体" w:cs="宋体"/>
        </w:rPr>
      </w:pPr>
      <w:r>
        <w:rPr>
          <w:rFonts w:ascii="宋体" w:hAnsi="宋体" w:cs="宋体"/>
        </w:rPr>
      </w:r>
      <w:r/>
    </w:p>
    <w:p>
      <w:pPr>
        <w:pStyle w:val="874"/>
        <w:jc w:val="left"/>
        <w:spacing w:line="360" w:lineRule="auto"/>
        <w:rPr>
          <w:rFonts w:hint="eastAsia" w:ascii="宋体" w:hAnsi="宋体" w:cs="宋体"/>
          <w:b/>
          <w:bCs/>
          <w:sz w:val="24"/>
          <w:szCs w:val="24"/>
        </w:rPr>
      </w:pPr>
      <w:r>
        <w:rPr>
          <w:rFonts w:hint="eastAsia" w:ascii="宋体" w:hAnsi="宋体" w:cs="宋体"/>
          <w:b/>
          <w:bCs/>
          <w:sz w:val="24"/>
        </w:rPr>
        <w:br w:type="page" w:clear="all"/>
      </w:r>
      <w:r>
        <w:rPr>
          <w:rFonts w:hint="eastAsia" w:ascii="宋体" w:hAnsi="宋体" w:cs="宋体"/>
          <w:b/>
          <w:bCs/>
          <w:sz w:val="24"/>
          <w:szCs w:val="24"/>
        </w:rPr>
        <w:t xml:space="preserve">附件4</w:t>
      </w:r>
      <w:r>
        <w:rPr>
          <w:rFonts w:hint="eastAsia" w:ascii="宋体" w:hAnsi="宋体" w:cs="宋体"/>
          <w:b/>
          <w:bCs/>
          <w:sz w:val="24"/>
          <w:szCs w:val="24"/>
        </w:rPr>
      </w:r>
      <w:r/>
    </w:p>
    <w:p>
      <w:pPr>
        <w:pStyle w:val="874"/>
        <w:ind w:firstLine="480"/>
        <w:jc w:val="center"/>
        <w:spacing w:line="360" w:lineRule="auto"/>
        <w:rPr>
          <w:rFonts w:ascii="宋体" w:hAnsi="宋体" w:cs="宋体"/>
          <w:b/>
          <w:bCs/>
          <w:sz w:val="24"/>
        </w:rPr>
        <w:outlineLvl w:val="2"/>
      </w:pPr>
      <w:r>
        <w:rPr>
          <w:rFonts w:hint="eastAsia" w:ascii="宋体" w:hAnsi="宋体" w:cs="宋体"/>
          <w:b/>
          <w:bCs/>
          <w:sz w:val="24"/>
        </w:rPr>
        <w:t xml:space="preserve">法定代表人身份证明</w:t>
      </w:r>
      <w:r>
        <w:rPr>
          <w:rFonts w:ascii="宋体" w:hAnsi="宋体" w:cs="宋体"/>
          <w:b/>
          <w:bCs/>
          <w:sz w:val="24"/>
        </w:rPr>
      </w:r>
      <w:r/>
    </w:p>
    <w:p>
      <w:pPr>
        <w:pStyle w:val="874"/>
        <w:ind w:firstLine="482"/>
        <w:jc w:val="center"/>
        <w:spacing w:line="360" w:lineRule="auto"/>
        <w:rPr>
          <w:rFonts w:ascii="宋体" w:hAnsi="宋体" w:cs="宋体"/>
          <w:sz w:val="24"/>
          <w:u w:val="single"/>
        </w:rPr>
      </w:pPr>
      <w:r>
        <w:rPr>
          <w:rFonts w:hint="eastAsia" w:ascii="宋体" w:hAnsi="宋体" w:cs="宋体"/>
          <w:sz w:val="24"/>
          <w:u w:val="single"/>
        </w:rPr>
        <w:t xml:space="preserve">（法定代表人参加投标时，须出示此证明）</w:t>
      </w:r>
      <w:r>
        <w:rPr>
          <w:rFonts w:ascii="宋体" w:hAnsi="宋体" w:cs="宋体"/>
          <w:sz w:val="24"/>
          <w:u w:val="single"/>
        </w:rPr>
      </w:r>
      <w:r/>
    </w:p>
    <w:p>
      <w:pPr>
        <w:pStyle w:val="874"/>
        <w:ind w:firstLine="482"/>
        <w:jc w:val="center"/>
        <w:spacing w:line="360" w:lineRule="auto"/>
        <w:rPr>
          <w:rFonts w:ascii="宋体" w:hAnsi="宋体" w:cs="宋体"/>
          <w:sz w:val="24"/>
        </w:rPr>
      </w:pPr>
      <w:r>
        <w:rPr>
          <w:rFonts w:ascii="宋体" w:hAnsi="宋体" w:cs="宋体"/>
          <w:sz w:val="24"/>
        </w:rPr>
      </w:r>
      <w:r/>
    </w:p>
    <w:p>
      <w:pPr>
        <w:pStyle w:val="874"/>
        <w:jc w:val="left"/>
        <w:spacing w:line="360" w:lineRule="auto"/>
        <w:rPr>
          <w:rFonts w:ascii="宋体" w:hAnsi="宋体" w:cs="宋体"/>
          <w:bCs/>
          <w:sz w:val="24"/>
        </w:rPr>
      </w:pPr>
      <w:r>
        <w:rPr>
          <w:rFonts w:hint="eastAsia" w:ascii="宋体" w:hAnsi="宋体" w:cs="宋体"/>
          <w:sz w:val="24"/>
          <w:u w:val="single"/>
        </w:rPr>
        <w:t xml:space="preserve">南通市医疗保障局</w:t>
      </w:r>
      <w:r>
        <w:rPr>
          <w:rFonts w:hint="eastAsia" w:ascii="宋体" w:hAnsi="宋体" w:cs="宋体"/>
          <w:bCs/>
          <w:sz w:val="24"/>
        </w:rPr>
        <w:t xml:space="preserve">：</w:t>
      </w:r>
      <w:r>
        <w:rPr>
          <w:rFonts w:ascii="宋体" w:hAnsi="宋体" w:cs="宋体"/>
          <w:bCs/>
          <w:sz w:val="24"/>
        </w:rPr>
      </w:r>
      <w:r/>
    </w:p>
    <w:p>
      <w:pPr>
        <w:pStyle w:val="874"/>
        <w:ind w:firstLine="482"/>
        <w:spacing w:line="360" w:lineRule="auto"/>
        <w:rPr>
          <w:rFonts w:ascii="宋体" w:hAnsi="宋体" w:cs="宋体"/>
          <w:sz w:val="24"/>
        </w:rPr>
      </w:pPr>
      <w:r>
        <w:rPr>
          <w:rFonts w:hint="eastAsia" w:ascii="宋体" w:hAnsi="宋体" w:cs="宋体"/>
          <w:sz w:val="24"/>
        </w:rPr>
        <w:t xml:space="preserve">我公司法定代表人</w:t>
      </w:r>
      <w:r>
        <w:rPr>
          <w:rFonts w:hint="eastAsia" w:ascii="宋体" w:hAnsi="宋体" w:cs="宋体"/>
          <w:sz w:val="24"/>
          <w:u w:val="single"/>
        </w:rPr>
        <w:t xml:space="preserve">     　　　   </w:t>
      </w:r>
      <w:r>
        <w:rPr>
          <w:rFonts w:hint="eastAsia" w:ascii="宋体" w:hAnsi="宋体" w:cs="宋体"/>
          <w:sz w:val="24"/>
        </w:rPr>
        <w:t xml:space="preserve">参加贵单位组织的</w:t>
      </w:r>
      <w:r>
        <w:rPr>
          <w:rFonts w:hint="eastAsia" w:ascii="宋体" w:hAnsi="宋体" w:cs="宋体"/>
          <w:sz w:val="24"/>
          <w:u w:val="single"/>
        </w:rPr>
        <w:t xml:space="preserve">    </w:t>
      </w:r>
      <w:r>
        <w:rPr>
          <w:rFonts w:hint="eastAsia" w:ascii="宋体" w:hAnsi="宋体" w:cs="宋体"/>
          <w:sz w:val="24"/>
        </w:rPr>
        <w:t xml:space="preserve">（招标项目名称）的项目投标活动，全权代表我公司处理投标的有关事宜。</w:t>
      </w:r>
      <w:r>
        <w:rPr>
          <w:rFonts w:ascii="宋体" w:hAnsi="宋体" w:cs="宋体"/>
          <w:sz w:val="24"/>
        </w:rPr>
      </w:r>
      <w:r/>
    </w:p>
    <w:p>
      <w:pPr>
        <w:pStyle w:val="874"/>
        <w:ind w:firstLine="482"/>
        <w:spacing w:line="360" w:lineRule="auto"/>
        <w:rPr>
          <w:rFonts w:ascii="宋体" w:hAnsi="宋体" w:cs="宋体"/>
          <w:sz w:val="24"/>
        </w:rPr>
      </w:pPr>
      <w:r>
        <w:rPr>
          <w:rFonts w:ascii="宋体" w:hAnsi="宋体" w:cs="宋体"/>
          <w:sz w:val="24"/>
        </w:rPr>
      </w:r>
      <w:r/>
    </w:p>
    <w:p>
      <w:pPr>
        <w:pStyle w:val="874"/>
        <w:ind w:firstLine="482"/>
        <w:spacing w:line="360" w:lineRule="auto"/>
        <w:rPr>
          <w:rFonts w:ascii="宋体" w:hAnsi="宋体" w:cs="宋体"/>
          <w:sz w:val="24"/>
        </w:rPr>
      </w:pPr>
      <w:r>
        <w:rPr>
          <w:rFonts w:hint="eastAsia" w:ascii="宋体" w:hAnsi="宋体" w:cs="宋体"/>
          <w:sz w:val="24"/>
        </w:rPr>
        <w:t xml:space="preserve">附：法定代表人情况：</w:t>
      </w:r>
      <w:r>
        <w:rPr>
          <w:rFonts w:ascii="宋体" w:hAnsi="宋体" w:cs="宋体"/>
          <w:sz w:val="24"/>
        </w:rPr>
      </w:r>
      <w:r/>
    </w:p>
    <w:p>
      <w:pPr>
        <w:pStyle w:val="874"/>
        <w:ind w:firstLine="482"/>
        <w:spacing w:line="360" w:lineRule="auto"/>
        <w:rPr>
          <w:rFonts w:ascii="宋体" w:hAnsi="宋体" w:cs="宋体"/>
          <w:sz w:val="24"/>
          <w:u w:val="single"/>
        </w:rPr>
      </w:pPr>
      <w:r>
        <w:rPr>
          <w:rFonts w:hint="eastAsia" w:ascii="宋体" w:hAnsi="宋体" w:cs="宋体"/>
          <w:sz w:val="24"/>
        </w:rPr>
        <w:t xml:space="preserve">姓名：    性别：    年龄：    职务：</w:t>
      </w:r>
      <w:r>
        <w:rPr>
          <w:rFonts w:ascii="宋体" w:hAnsi="宋体" w:cs="宋体"/>
          <w:sz w:val="24"/>
          <w:u w:val="single"/>
        </w:rPr>
      </w:r>
      <w:r/>
    </w:p>
    <w:p>
      <w:pPr>
        <w:pStyle w:val="874"/>
        <w:ind w:firstLine="482"/>
        <w:spacing w:line="360" w:lineRule="auto"/>
        <w:rPr>
          <w:rFonts w:ascii="宋体" w:hAnsi="宋体" w:cs="宋体"/>
          <w:sz w:val="24"/>
        </w:rPr>
      </w:pPr>
      <w:r>
        <w:rPr>
          <w:rFonts w:hint="eastAsia" w:ascii="宋体" w:hAnsi="宋体" w:cs="宋体"/>
          <w:sz w:val="24"/>
        </w:rPr>
        <w:t xml:space="preserve">身份证号码：</w:t>
      </w:r>
      <w:r>
        <w:rPr>
          <w:rFonts w:ascii="宋体" w:hAnsi="宋体" w:cs="宋体"/>
          <w:sz w:val="24"/>
        </w:rPr>
      </w:r>
      <w:r/>
    </w:p>
    <w:p>
      <w:pPr>
        <w:pStyle w:val="874"/>
        <w:ind w:firstLine="482"/>
        <w:spacing w:line="360" w:lineRule="auto"/>
        <w:rPr>
          <w:rFonts w:ascii="宋体" w:hAnsi="宋体" w:cs="宋体"/>
          <w:sz w:val="24"/>
        </w:rPr>
      </w:pPr>
      <w:r>
        <w:rPr>
          <w:rFonts w:hint="eastAsia" w:ascii="宋体" w:hAnsi="宋体" w:cs="宋体"/>
          <w:sz w:val="24"/>
        </w:rPr>
        <w:t xml:space="preserve">手机：    传真：</w:t>
      </w:r>
      <w:r>
        <w:rPr>
          <w:rFonts w:ascii="宋体" w:hAnsi="宋体" w:cs="宋体"/>
          <w:sz w:val="24"/>
        </w:rPr>
      </w:r>
      <w:r/>
    </w:p>
    <w:p>
      <w:pPr>
        <w:pStyle w:val="874"/>
        <w:ind w:firstLine="482"/>
        <w:spacing w:line="360" w:lineRule="auto"/>
        <w:rPr>
          <w:rFonts w:ascii="宋体" w:hAnsi="宋体" w:cs="宋体"/>
          <w:sz w:val="24"/>
        </w:rPr>
      </w:pPr>
      <w:r>
        <w:rPr>
          <w:rFonts w:hint="eastAsia" w:ascii="宋体" w:hAnsi="宋体" w:cs="宋体"/>
          <w:sz w:val="24"/>
        </w:rPr>
        <w:t xml:space="preserve"> </w:t>
      </w:r>
      <w:r>
        <w:rPr>
          <w:rFonts w:ascii="宋体" w:hAnsi="宋体" w:cs="宋体"/>
          <w:sz w:val="24"/>
        </w:rPr>
      </w:r>
      <w:r/>
    </w:p>
    <w:p>
      <w:pPr>
        <w:pStyle w:val="874"/>
        <w:ind w:firstLine="482"/>
        <w:spacing w:line="360" w:lineRule="auto"/>
        <w:rPr>
          <w:rFonts w:ascii="宋体" w:hAnsi="宋体" w:cs="宋体"/>
          <w:sz w:val="24"/>
        </w:rPr>
      </w:pPr>
      <w:r>
        <w:rPr>
          <w:rFonts w:ascii="宋体" w:hAnsi="宋体" w:cs="宋体"/>
          <w:sz w:val="24"/>
        </w:rPr>
      </w:r>
      <w:r/>
    </w:p>
    <w:p>
      <w:pPr>
        <w:pStyle w:val="874"/>
        <w:ind w:firstLine="480"/>
        <w:jc w:val="left"/>
        <w:spacing w:line="360" w:lineRule="auto"/>
        <w:rPr>
          <w:rFonts w:hint="eastAsia" w:ascii="宋体" w:hAnsi="宋体" w:cs="宋体"/>
          <w:sz w:val="24"/>
          <w:szCs w:val="24"/>
        </w:rPr>
      </w:pPr>
      <w:r>
        <w:rPr>
          <w:rFonts w:hint="eastAsia" w:ascii="宋体" w:hAnsi="宋体" w:cs="宋体"/>
          <w:sz w:val="24"/>
          <w:szCs w:val="24"/>
        </w:rPr>
        <w:t xml:space="preserve">投标人全称（加盖CA电子公章）：</w:t>
      </w:r>
      <w:r>
        <w:rPr>
          <w:rFonts w:hint="eastAsia" w:ascii="宋体" w:hAnsi="宋体" w:cs="宋体"/>
          <w:sz w:val="24"/>
          <w:szCs w:val="24"/>
        </w:rPr>
      </w:r>
      <w:r/>
    </w:p>
    <w:p>
      <w:pPr>
        <w:pStyle w:val="874"/>
        <w:ind w:firstLine="482"/>
        <w:jc w:val="left"/>
        <w:spacing w:line="360" w:lineRule="auto"/>
        <w:rPr>
          <w:rFonts w:hint="eastAsia" w:ascii="宋体" w:hAnsi="宋体" w:cs="宋体"/>
          <w:sz w:val="24"/>
        </w:rPr>
      </w:pPr>
      <w:r>
        <w:rPr>
          <w:rFonts w:hint="eastAsia" w:ascii="宋体" w:hAnsi="宋体" w:cs="宋体"/>
          <w:sz w:val="24"/>
        </w:rPr>
        <w:t xml:space="preserve">法定代表人（签字或盖电子章）：</w:t>
      </w:r>
      <w:r>
        <w:rPr>
          <w:rFonts w:hint="eastAsia" w:ascii="宋体" w:hAnsi="宋体" w:cs="宋体"/>
          <w:sz w:val="24"/>
        </w:rPr>
      </w:r>
      <w:r/>
    </w:p>
    <w:p>
      <w:pPr>
        <w:pStyle w:val="874"/>
        <w:ind w:firstLine="482"/>
        <w:spacing w:line="360" w:lineRule="auto"/>
        <w:rPr>
          <w:rFonts w:ascii="宋体" w:hAnsi="宋体" w:cs="宋体"/>
          <w:sz w:val="24"/>
        </w:rPr>
      </w:pPr>
      <w:r>
        <w:rPr>
          <w:rFonts w:hint="eastAsia" w:ascii="宋体" w:hAnsi="宋体" w:cs="宋体"/>
          <w:sz w:val="24"/>
        </w:rPr>
        <w:t xml:space="preserve">年   月   日                             </w:t>
      </w:r>
      <w:r>
        <w:rPr>
          <w:rFonts w:ascii="宋体" w:hAnsi="宋体" w:cs="宋体"/>
          <w:sz w:val="24"/>
        </w:rPr>
      </w:r>
      <w:r/>
    </w:p>
    <w:p>
      <w:pPr>
        <w:pStyle w:val="874"/>
        <w:ind w:firstLine="482"/>
        <w:spacing w:line="360" w:lineRule="auto"/>
        <w:rPr>
          <w:rFonts w:ascii="宋体" w:hAnsi="宋体" w:cs="宋体"/>
          <w:sz w:val="24"/>
        </w:rPr>
      </w:pPr>
      <w:r>
        <w:rPr>
          <w:rFonts w:ascii="宋体" w:hAnsi="宋体" w:cs="宋体"/>
          <w:sz w:val="24"/>
        </w:rPr>
      </w:r>
      <w:r/>
    </w:p>
    <w:p>
      <w:pPr>
        <w:pStyle w:val="1001"/>
        <w:ind w:firstLine="960"/>
        <w:rPr>
          <w:rFonts w:eastAsia="宋体"/>
        </w:rPr>
      </w:pPr>
      <w:r>
        <w:rPr>
          <w:rFonts w:eastAsia="宋体"/>
        </w:rPr>
      </w:r>
      <w:r/>
    </w:p>
    <w:p>
      <w:pPr>
        <w:pStyle w:val="874"/>
        <w:ind w:firstLine="482"/>
        <w:jc w:val="center"/>
        <w:spacing w:line="360" w:lineRule="auto"/>
        <w:rPr>
          <w:rFonts w:ascii="宋体" w:hAnsi="宋体" w:cs="宋体"/>
          <w:sz w:val="24"/>
        </w:rPr>
      </w:pPr>
      <w:r>
        <w:rPr>
          <w:rFonts w:hint="eastAsia" w:ascii="宋体" w:hAnsi="宋体" w:cs="宋体"/>
          <w:sz w:val="24"/>
        </w:rPr>
        <w:t xml:space="preserve">法定代表人身份证正反面扫描件</w:t>
      </w:r>
      <w:r>
        <w:rPr>
          <w:rFonts w:ascii="宋体" w:hAnsi="宋体" w:cs="宋体"/>
          <w:sz w:val="24"/>
        </w:rPr>
      </w:r>
      <w:r/>
    </w:p>
    <w:p>
      <w:pPr>
        <w:pStyle w:val="874"/>
        <w:ind w:firstLine="482"/>
        <w:jc w:val="center"/>
        <w:spacing w:line="360" w:lineRule="auto"/>
        <w:rPr>
          <w:rFonts w:ascii="宋体" w:hAnsi="宋体" w:cs="宋体"/>
          <w:sz w:val="24"/>
        </w:rPr>
      </w:pPr>
      <w:r>
        <w:rPr>
          <w:rFonts w:hint="eastAsia" w:ascii="宋体" w:hAnsi="宋体" w:cs="宋体"/>
          <w:sz w:val="24"/>
        </w:rPr>
        <w:t xml:space="preserve">（粘贴此处）</w:t>
      </w:r>
      <w:r>
        <w:rPr>
          <w:rFonts w:ascii="宋体" w:hAnsi="宋体" w:cs="宋体"/>
          <w:sz w:val="24"/>
        </w:rPr>
      </w:r>
      <w:r/>
    </w:p>
    <w:p>
      <w:pPr>
        <w:pStyle w:val="874"/>
        <w:ind w:firstLine="482"/>
        <w:spacing w:line="360" w:lineRule="auto"/>
        <w:rPr>
          <w:rFonts w:ascii="宋体" w:hAnsi="宋体" w:cs="宋体"/>
          <w:sz w:val="24"/>
        </w:rPr>
      </w:pPr>
      <w:r>
        <w:rPr>
          <w:rFonts w:ascii="宋体" w:hAnsi="宋体" w:cs="宋体"/>
          <w:sz w:val="24"/>
        </w:rPr>
      </w:r>
      <w:r/>
    </w:p>
    <w:p>
      <w:pPr>
        <w:pStyle w:val="874"/>
        <w:rPr>
          <w:rFonts w:hint="eastAsia" w:ascii="宋体" w:hAnsi="宋体" w:cs="宋体"/>
          <w:b/>
          <w:bCs/>
          <w:sz w:val="24"/>
          <w:szCs w:val="24"/>
        </w:rPr>
      </w:pPr>
      <w:r>
        <w:rPr>
          <w:rFonts w:hint="eastAsia" w:ascii="宋体" w:hAnsi="宋体" w:cs="宋体"/>
          <w:b/>
          <w:bCs/>
          <w:sz w:val="24"/>
        </w:rPr>
        <w:br w:type="page" w:clear="all"/>
      </w:r>
      <w:r>
        <w:rPr>
          <w:rFonts w:hint="eastAsia" w:ascii="宋体" w:hAnsi="宋体" w:cs="宋体"/>
          <w:b/>
          <w:bCs/>
          <w:sz w:val="24"/>
          <w:szCs w:val="24"/>
        </w:rPr>
        <w:t xml:space="preserve">附件5</w:t>
      </w:r>
      <w:r>
        <w:rPr>
          <w:rFonts w:hint="eastAsia" w:ascii="宋体" w:hAnsi="宋体" w:cs="宋体"/>
          <w:b/>
          <w:bCs/>
          <w:sz w:val="24"/>
          <w:szCs w:val="24"/>
        </w:rPr>
      </w:r>
      <w:r/>
    </w:p>
    <w:p>
      <w:pPr>
        <w:pStyle w:val="874"/>
        <w:ind w:firstLine="480"/>
        <w:jc w:val="center"/>
        <w:spacing w:line="360" w:lineRule="auto"/>
        <w:rPr>
          <w:rFonts w:ascii="宋体" w:hAnsi="宋体" w:cs="宋体"/>
          <w:b/>
          <w:bCs/>
          <w:sz w:val="24"/>
        </w:rPr>
        <w:outlineLvl w:val="2"/>
      </w:pPr>
      <w:r>
        <w:rPr>
          <w:rFonts w:hint="eastAsia" w:ascii="宋体" w:hAnsi="宋体" w:cs="宋体"/>
          <w:b/>
          <w:bCs/>
          <w:sz w:val="24"/>
        </w:rPr>
        <w:t xml:space="preserve">授权委托书</w:t>
      </w:r>
      <w:r>
        <w:rPr>
          <w:rFonts w:ascii="宋体" w:hAnsi="宋体" w:cs="宋体"/>
          <w:b/>
          <w:bCs/>
          <w:sz w:val="24"/>
        </w:rPr>
      </w:r>
      <w:r/>
    </w:p>
    <w:p>
      <w:pPr>
        <w:pStyle w:val="874"/>
        <w:ind w:firstLine="482"/>
        <w:jc w:val="center"/>
        <w:spacing w:line="360" w:lineRule="auto"/>
        <w:rPr>
          <w:rFonts w:ascii="宋体" w:hAnsi="宋体" w:cs="宋体"/>
          <w:sz w:val="24"/>
          <w:u w:val="single"/>
        </w:rPr>
      </w:pPr>
      <w:r>
        <w:rPr>
          <w:rFonts w:hint="eastAsia" w:ascii="宋体" w:hAnsi="宋体" w:cs="宋体"/>
          <w:sz w:val="24"/>
          <w:u w:val="single"/>
        </w:rPr>
        <w:t xml:space="preserve">（被授权人参加投标时，须出示此证明）</w:t>
      </w:r>
      <w:r>
        <w:rPr>
          <w:rFonts w:ascii="宋体" w:hAnsi="宋体" w:cs="宋体"/>
          <w:sz w:val="24"/>
          <w:u w:val="single"/>
        </w:rPr>
      </w:r>
      <w:r/>
    </w:p>
    <w:p>
      <w:pPr>
        <w:pStyle w:val="874"/>
        <w:jc w:val="left"/>
        <w:spacing w:line="360" w:lineRule="auto"/>
        <w:rPr>
          <w:rFonts w:ascii="宋体" w:hAnsi="宋体" w:cs="宋体"/>
          <w:bCs/>
          <w:sz w:val="24"/>
        </w:rPr>
      </w:pPr>
      <w:r>
        <w:rPr>
          <w:rFonts w:hint="eastAsia" w:ascii="宋体" w:hAnsi="宋体" w:cs="宋体"/>
          <w:sz w:val="24"/>
          <w:u w:val="single"/>
        </w:rPr>
        <w:t xml:space="preserve">南通市医疗保障局</w:t>
      </w:r>
      <w:r>
        <w:rPr>
          <w:rFonts w:hint="eastAsia" w:ascii="宋体" w:hAnsi="宋体" w:cs="宋体"/>
          <w:bCs/>
          <w:sz w:val="24"/>
        </w:rPr>
        <w:t xml:space="preserve">：</w:t>
      </w:r>
      <w:r>
        <w:rPr>
          <w:rFonts w:ascii="宋体" w:hAnsi="宋体" w:cs="宋体"/>
          <w:bCs/>
          <w:sz w:val="24"/>
        </w:rPr>
      </w:r>
      <w:r/>
    </w:p>
    <w:p>
      <w:pPr>
        <w:pStyle w:val="874"/>
        <w:ind w:firstLine="482"/>
        <w:spacing w:line="360" w:lineRule="auto"/>
        <w:rPr>
          <w:rFonts w:ascii="宋体" w:hAnsi="宋体" w:cs="宋体"/>
          <w:sz w:val="24"/>
        </w:rPr>
      </w:pPr>
      <w:r>
        <w:rPr>
          <w:rFonts w:hint="eastAsia" w:ascii="宋体" w:hAnsi="宋体" w:cs="宋体"/>
          <w:sz w:val="24"/>
        </w:rPr>
        <w:t xml:space="preserve">兹授权</w:t>
      </w:r>
      <w:r>
        <w:rPr>
          <w:rFonts w:hint="eastAsia" w:ascii="宋体" w:hAnsi="宋体" w:cs="宋体"/>
          <w:sz w:val="24"/>
          <w:u w:val="single"/>
        </w:rPr>
        <w:t xml:space="preserve">               （</w:t>
      </w:r>
      <w:r>
        <w:rPr>
          <w:rFonts w:hint="eastAsia" w:ascii="宋体" w:hAnsi="宋体" w:cs="宋体"/>
          <w:sz w:val="24"/>
        </w:rPr>
        <w:t xml:space="preserve">被授权人的姓名）代表我公司参加</w:t>
      </w:r>
      <w:r>
        <w:rPr>
          <w:rFonts w:hint="eastAsia" w:ascii="宋体" w:hAnsi="宋体" w:cs="宋体"/>
          <w:sz w:val="24"/>
          <w:u w:val="single"/>
        </w:rPr>
        <w:t xml:space="preserve">   </w:t>
      </w:r>
      <w:r>
        <w:rPr>
          <w:rFonts w:hint="eastAsia" w:ascii="宋体" w:hAnsi="宋体" w:cs="宋体"/>
          <w:sz w:val="24"/>
        </w:rPr>
        <w:t xml:space="preserve">（招标项目名称）项目的投标活动，全权处理一切与该项目投标有关的事务。其在办理上述事宜过程中所签署的所有文件我公司均予以承认。</w:t>
      </w:r>
      <w:r>
        <w:rPr>
          <w:rFonts w:ascii="宋体" w:hAnsi="宋体" w:cs="宋体"/>
          <w:sz w:val="24"/>
        </w:rPr>
      </w:r>
      <w:r/>
    </w:p>
    <w:p>
      <w:pPr>
        <w:pStyle w:val="874"/>
        <w:ind w:firstLine="482"/>
        <w:spacing w:line="360" w:lineRule="auto"/>
        <w:rPr>
          <w:rFonts w:ascii="宋体" w:hAnsi="宋体" w:cs="宋体"/>
          <w:sz w:val="24"/>
        </w:rPr>
      </w:pPr>
      <w:r>
        <w:rPr>
          <w:rFonts w:hint="eastAsia" w:ascii="宋体" w:hAnsi="宋体" w:cs="宋体"/>
          <w:sz w:val="24"/>
        </w:rPr>
        <w:t xml:space="preserve">被授权人无转委托权。特此委托。</w:t>
      </w:r>
      <w:r>
        <w:rPr>
          <w:rFonts w:ascii="宋体" w:hAnsi="宋体" w:cs="宋体"/>
          <w:sz w:val="24"/>
        </w:rPr>
      </w:r>
      <w:r/>
    </w:p>
    <w:p>
      <w:pPr>
        <w:pStyle w:val="874"/>
        <w:ind w:firstLine="482"/>
        <w:spacing w:line="360" w:lineRule="auto"/>
        <w:rPr>
          <w:rFonts w:ascii="宋体" w:hAnsi="宋体" w:cs="宋体"/>
          <w:sz w:val="24"/>
        </w:rPr>
      </w:pPr>
      <w:r>
        <w:rPr>
          <w:rFonts w:ascii="宋体" w:hAnsi="宋体" w:cs="宋体"/>
          <w:sz w:val="24"/>
        </w:rPr>
      </w:r>
      <w:r/>
    </w:p>
    <w:p>
      <w:pPr>
        <w:pStyle w:val="874"/>
        <w:ind w:firstLine="482"/>
        <w:spacing w:line="360" w:lineRule="auto"/>
        <w:rPr>
          <w:rFonts w:ascii="宋体" w:hAnsi="宋体" w:cs="宋体"/>
          <w:sz w:val="24"/>
        </w:rPr>
      </w:pPr>
      <w:r>
        <w:rPr>
          <w:rFonts w:hint="eastAsia" w:ascii="宋体" w:hAnsi="宋体" w:cs="宋体"/>
          <w:sz w:val="24"/>
        </w:rPr>
        <w:t xml:space="preserve">附：被授权人情况：</w:t>
      </w:r>
      <w:r>
        <w:rPr>
          <w:rFonts w:ascii="宋体" w:hAnsi="宋体" w:cs="宋体"/>
          <w:sz w:val="24"/>
        </w:rPr>
      </w:r>
      <w:r/>
    </w:p>
    <w:p>
      <w:pPr>
        <w:pStyle w:val="874"/>
        <w:ind w:firstLine="482"/>
        <w:spacing w:line="360" w:lineRule="auto"/>
        <w:rPr>
          <w:rFonts w:ascii="宋体" w:hAnsi="宋体" w:cs="宋体"/>
          <w:sz w:val="24"/>
          <w:u w:val="single"/>
        </w:rPr>
      </w:pPr>
      <w:r>
        <w:rPr>
          <w:rFonts w:hint="eastAsia" w:ascii="宋体" w:hAnsi="宋体" w:cs="宋体"/>
          <w:sz w:val="24"/>
        </w:rPr>
        <w:t xml:space="preserve">姓名：    性别：    年龄：    职务：</w:t>
      </w:r>
      <w:r>
        <w:rPr>
          <w:rFonts w:ascii="宋体" w:hAnsi="宋体" w:cs="宋体"/>
          <w:sz w:val="24"/>
          <w:u w:val="single"/>
        </w:rPr>
      </w:r>
      <w:r/>
    </w:p>
    <w:p>
      <w:pPr>
        <w:pStyle w:val="874"/>
        <w:ind w:firstLine="482"/>
        <w:spacing w:line="360" w:lineRule="auto"/>
        <w:rPr>
          <w:rFonts w:ascii="宋体" w:hAnsi="宋体" w:cs="宋体"/>
          <w:sz w:val="24"/>
        </w:rPr>
      </w:pPr>
      <w:r>
        <w:rPr>
          <w:rFonts w:hint="eastAsia" w:ascii="宋体" w:hAnsi="宋体" w:cs="宋体"/>
          <w:sz w:val="24"/>
        </w:rPr>
        <w:t xml:space="preserve">身份证号码：</w:t>
      </w:r>
      <w:r>
        <w:rPr>
          <w:rFonts w:ascii="宋体" w:hAnsi="宋体" w:cs="宋体"/>
          <w:sz w:val="24"/>
        </w:rPr>
      </w:r>
      <w:r/>
    </w:p>
    <w:p>
      <w:pPr>
        <w:pStyle w:val="874"/>
        <w:ind w:firstLine="482"/>
        <w:spacing w:line="360" w:lineRule="auto"/>
        <w:rPr>
          <w:rFonts w:ascii="宋体" w:hAnsi="宋体" w:cs="宋体"/>
          <w:sz w:val="24"/>
        </w:rPr>
      </w:pPr>
      <w:r>
        <w:rPr>
          <w:rFonts w:hint="eastAsia" w:ascii="宋体" w:hAnsi="宋体" w:cs="宋体"/>
          <w:sz w:val="24"/>
        </w:rPr>
        <w:t xml:space="preserve">手机：    传真：</w:t>
      </w:r>
      <w:r>
        <w:rPr>
          <w:rFonts w:ascii="宋体" w:hAnsi="宋体" w:cs="宋体"/>
          <w:sz w:val="24"/>
        </w:rPr>
      </w:r>
      <w:r/>
    </w:p>
    <w:p>
      <w:pPr>
        <w:pStyle w:val="874"/>
        <w:ind w:firstLine="482"/>
        <w:spacing w:line="360" w:lineRule="auto"/>
        <w:rPr>
          <w:rFonts w:ascii="宋体" w:hAnsi="宋体" w:cs="宋体"/>
          <w:sz w:val="24"/>
        </w:rPr>
      </w:pPr>
      <w:r>
        <w:rPr>
          <w:rFonts w:hint="eastAsia" w:ascii="宋体" w:hAnsi="宋体" w:cs="宋体"/>
          <w:sz w:val="24"/>
        </w:rPr>
        <w:t xml:space="preserve"> </w:t>
      </w:r>
      <w:r>
        <w:rPr>
          <w:rFonts w:ascii="宋体" w:hAnsi="宋体" w:cs="宋体"/>
          <w:sz w:val="24"/>
        </w:rPr>
      </w:r>
      <w:r/>
    </w:p>
    <w:p>
      <w:pPr>
        <w:pStyle w:val="874"/>
        <w:ind w:firstLine="480"/>
        <w:jc w:val="left"/>
        <w:spacing w:line="360" w:lineRule="auto"/>
        <w:rPr>
          <w:rFonts w:hint="eastAsia" w:ascii="宋体" w:hAnsi="宋体" w:cs="宋体"/>
          <w:sz w:val="24"/>
          <w:szCs w:val="24"/>
        </w:rPr>
      </w:pPr>
      <w:r>
        <w:rPr>
          <w:rFonts w:hint="eastAsia" w:ascii="宋体" w:hAnsi="宋体" w:cs="宋体"/>
          <w:sz w:val="24"/>
          <w:szCs w:val="24"/>
        </w:rPr>
        <w:t xml:space="preserve">投标人全称（加盖CA电子公章）：</w:t>
      </w:r>
      <w:r>
        <w:rPr>
          <w:rFonts w:hint="eastAsia" w:ascii="宋体" w:hAnsi="宋体" w:cs="宋体"/>
          <w:sz w:val="24"/>
          <w:szCs w:val="24"/>
        </w:rPr>
      </w:r>
      <w:r/>
    </w:p>
    <w:p>
      <w:pPr>
        <w:pStyle w:val="874"/>
        <w:ind w:firstLine="482"/>
        <w:jc w:val="left"/>
        <w:spacing w:line="360" w:lineRule="auto"/>
        <w:rPr>
          <w:rFonts w:hint="eastAsia" w:ascii="宋体" w:hAnsi="宋体" w:cs="宋体"/>
          <w:sz w:val="24"/>
        </w:rPr>
      </w:pPr>
      <w:r>
        <w:rPr>
          <w:rFonts w:hint="eastAsia" w:ascii="宋体" w:hAnsi="宋体" w:cs="宋体"/>
          <w:sz w:val="24"/>
        </w:rPr>
        <w:t xml:space="preserve">法定代表人（签字或盖电子章）：</w:t>
      </w:r>
      <w:r>
        <w:rPr>
          <w:rFonts w:hint="eastAsia" w:ascii="宋体" w:hAnsi="宋体" w:cs="宋体"/>
          <w:sz w:val="24"/>
        </w:rPr>
      </w:r>
      <w:r/>
    </w:p>
    <w:p>
      <w:pPr>
        <w:pStyle w:val="874"/>
        <w:ind w:firstLine="482"/>
        <w:spacing w:line="360" w:lineRule="auto"/>
        <w:rPr>
          <w:rFonts w:ascii="宋体" w:hAnsi="宋体" w:cs="宋体"/>
          <w:sz w:val="24"/>
        </w:rPr>
      </w:pPr>
      <w:r>
        <w:rPr>
          <w:rFonts w:hint="eastAsia" w:ascii="宋体" w:hAnsi="宋体" w:cs="宋体"/>
          <w:sz w:val="24"/>
        </w:rPr>
        <w:t xml:space="preserve">年   月   日                       </w:t>
      </w:r>
      <w:r>
        <w:rPr>
          <w:rFonts w:ascii="宋体" w:hAnsi="宋体" w:cs="宋体"/>
          <w:sz w:val="24"/>
        </w:rPr>
      </w:r>
      <w:r/>
    </w:p>
    <w:p>
      <w:pPr>
        <w:pStyle w:val="874"/>
        <w:ind w:firstLine="482"/>
        <w:jc w:val="center"/>
        <w:spacing w:line="360" w:lineRule="auto"/>
        <w:rPr>
          <w:rFonts w:ascii="宋体" w:hAnsi="宋体" w:cs="宋体"/>
          <w:sz w:val="24"/>
        </w:rPr>
      </w:pPr>
      <w:r>
        <w:rPr>
          <w:rFonts w:hint="eastAsia" w:ascii="宋体" w:hAnsi="宋体" w:cs="宋体"/>
          <w:sz w:val="24"/>
        </w:rPr>
        <w:t xml:space="preserve">法定代表人身份证正反面扫描件</w:t>
      </w:r>
      <w:r>
        <w:rPr>
          <w:rFonts w:ascii="宋体" w:hAnsi="宋体" w:cs="宋体"/>
          <w:sz w:val="24"/>
        </w:rPr>
      </w:r>
      <w:r/>
    </w:p>
    <w:p>
      <w:pPr>
        <w:pStyle w:val="874"/>
        <w:ind w:firstLine="482"/>
        <w:jc w:val="center"/>
        <w:spacing w:line="360" w:lineRule="auto"/>
        <w:rPr>
          <w:rFonts w:hint="eastAsia" w:ascii="宋体" w:hAnsi="宋体" w:cs="宋体"/>
          <w:sz w:val="24"/>
        </w:rPr>
      </w:pPr>
      <w:r>
        <w:rPr>
          <w:rFonts w:hint="eastAsia" w:ascii="宋体" w:hAnsi="宋体" w:cs="宋体"/>
          <w:sz w:val="24"/>
        </w:rPr>
        <w:t xml:space="preserve">（粘贴此处）</w:t>
      </w:r>
      <w:r>
        <w:rPr>
          <w:rFonts w:hint="eastAsia" w:ascii="宋体" w:hAnsi="宋体" w:cs="宋体"/>
          <w:sz w:val="24"/>
        </w:rPr>
      </w:r>
      <w:r/>
    </w:p>
    <w:p>
      <w:pPr>
        <w:pStyle w:val="954"/>
      </w:pPr>
      <w:r/>
      <w:r/>
    </w:p>
    <w:p>
      <w:pPr>
        <w:pStyle w:val="874"/>
        <w:ind w:firstLine="482"/>
        <w:jc w:val="center"/>
        <w:spacing w:line="360" w:lineRule="auto"/>
        <w:rPr>
          <w:rFonts w:ascii="宋体" w:hAnsi="宋体" w:cs="宋体"/>
          <w:sz w:val="24"/>
        </w:rPr>
      </w:pPr>
      <w:r>
        <w:rPr>
          <w:rFonts w:hint="eastAsia" w:ascii="宋体" w:hAnsi="宋体" w:cs="宋体"/>
          <w:sz w:val="24"/>
        </w:rPr>
        <w:t xml:space="preserve">被授权人身份证正反面扫描件</w:t>
      </w:r>
      <w:r>
        <w:rPr>
          <w:rFonts w:ascii="宋体" w:hAnsi="宋体" w:cs="宋体"/>
          <w:sz w:val="24"/>
        </w:rPr>
      </w:r>
      <w:r/>
    </w:p>
    <w:p>
      <w:pPr>
        <w:pStyle w:val="874"/>
        <w:ind w:firstLine="482"/>
        <w:jc w:val="center"/>
        <w:spacing w:line="360" w:lineRule="auto"/>
        <w:rPr>
          <w:rFonts w:ascii="宋体" w:hAnsi="宋体" w:cs="宋体"/>
          <w:b/>
          <w:bCs/>
          <w:sz w:val="24"/>
        </w:rPr>
      </w:pPr>
      <w:r>
        <w:rPr>
          <w:rFonts w:hint="eastAsia" w:ascii="宋体" w:hAnsi="宋体" w:cs="宋体"/>
          <w:sz w:val="24"/>
        </w:rPr>
        <w:t xml:space="preserve">（粘贴此处）</w:t>
      </w:r>
      <w:r>
        <w:rPr>
          <w:rFonts w:ascii="宋体" w:hAnsi="宋体" w:cs="宋体"/>
          <w:b/>
          <w:bCs/>
          <w:sz w:val="24"/>
        </w:rPr>
      </w:r>
      <w:r/>
    </w:p>
    <w:p>
      <w:pPr>
        <w:pStyle w:val="874"/>
        <w:jc w:val="left"/>
        <w:spacing w:line="360" w:lineRule="auto"/>
        <w:rPr>
          <w:rFonts w:ascii="宋体" w:hAnsi="宋体" w:cs="宋体"/>
          <w:b/>
          <w:bCs/>
          <w:sz w:val="24"/>
          <w:szCs w:val="24"/>
        </w:rPr>
      </w:pPr>
      <w:r>
        <w:rPr>
          <w:rFonts w:hint="eastAsia" w:ascii="宋体" w:hAnsi="宋体" w:cs="宋体"/>
          <w:b/>
          <w:bCs/>
          <w:sz w:val="24"/>
        </w:rPr>
        <w:br w:type="page" w:clear="all"/>
      </w:r>
      <w:r>
        <w:rPr>
          <w:rFonts w:hint="eastAsia" w:ascii="宋体" w:hAnsi="宋体" w:cs="宋体"/>
          <w:b/>
          <w:bCs/>
          <w:sz w:val="24"/>
          <w:szCs w:val="24"/>
        </w:rPr>
        <w:t xml:space="preserve">附件6</w:t>
      </w:r>
      <w:r>
        <w:rPr>
          <w:rFonts w:ascii="宋体" w:hAnsi="宋体" w:cs="宋体"/>
          <w:b/>
          <w:bCs/>
          <w:sz w:val="24"/>
          <w:szCs w:val="24"/>
        </w:rPr>
      </w:r>
      <w:r/>
    </w:p>
    <w:p>
      <w:pPr>
        <w:pStyle w:val="874"/>
        <w:ind w:firstLine="482"/>
        <w:jc w:val="center"/>
        <w:spacing w:line="360" w:lineRule="auto"/>
        <w:rPr>
          <w:rFonts w:ascii="宋体" w:hAnsi="宋体" w:cs="宋体"/>
          <w:sz w:val="24"/>
        </w:rPr>
        <w:outlineLvl w:val="2"/>
      </w:pPr>
      <w:r>
        <w:rPr>
          <w:rFonts w:hint="eastAsia" w:ascii="宋体" w:hAnsi="宋体" w:cs="宋体"/>
          <w:b/>
          <w:bCs/>
          <w:sz w:val="24"/>
        </w:rPr>
        <w:t xml:space="preserve">诚信承诺书</w:t>
      </w:r>
      <w:r>
        <w:rPr>
          <w:rFonts w:ascii="宋体" w:hAnsi="宋体" w:cs="宋体"/>
          <w:sz w:val="24"/>
        </w:rPr>
      </w:r>
      <w:r/>
    </w:p>
    <w:p>
      <w:pPr>
        <w:pStyle w:val="874"/>
        <w:ind w:firstLine="482"/>
        <w:jc w:val="center"/>
        <w:spacing w:line="360" w:lineRule="auto"/>
        <w:rPr>
          <w:rFonts w:ascii="宋体" w:hAnsi="宋体" w:cs="宋体"/>
          <w:sz w:val="24"/>
        </w:rPr>
      </w:pPr>
      <w:r>
        <w:rPr>
          <w:rFonts w:ascii="宋体" w:hAnsi="宋体" w:cs="宋体"/>
          <w:sz w:val="24"/>
        </w:rPr>
      </w:r>
      <w:r/>
    </w:p>
    <w:p>
      <w:pPr>
        <w:pStyle w:val="874"/>
        <w:jc w:val="left"/>
        <w:spacing w:line="360" w:lineRule="auto"/>
        <w:rPr>
          <w:rFonts w:ascii="宋体" w:hAnsi="宋体" w:cs="宋体"/>
          <w:bCs/>
          <w:sz w:val="24"/>
        </w:rPr>
      </w:pPr>
      <w:r>
        <w:rPr>
          <w:rFonts w:hint="eastAsia" w:ascii="宋体" w:hAnsi="宋体" w:cs="宋体"/>
          <w:sz w:val="24"/>
          <w:u w:val="single"/>
        </w:rPr>
        <w:t xml:space="preserve">南通市医疗保障局</w:t>
      </w:r>
      <w:r>
        <w:rPr>
          <w:rFonts w:hint="eastAsia" w:ascii="宋体" w:hAnsi="宋体" w:cs="宋体"/>
          <w:bCs/>
          <w:sz w:val="24"/>
        </w:rPr>
        <w:t xml:space="preserve">：</w:t>
      </w:r>
      <w:r>
        <w:rPr>
          <w:rFonts w:ascii="宋体" w:hAnsi="宋体" w:cs="宋体"/>
          <w:bCs/>
          <w:sz w:val="24"/>
        </w:rPr>
      </w:r>
      <w:r/>
    </w:p>
    <w:p>
      <w:pPr>
        <w:pStyle w:val="874"/>
        <w:ind w:firstLine="482"/>
        <w:spacing w:line="360" w:lineRule="auto"/>
        <w:rPr>
          <w:rFonts w:ascii="宋体" w:hAnsi="宋体" w:cs="宋体"/>
          <w:sz w:val="24"/>
          <w:szCs w:val="24"/>
        </w:rPr>
      </w:pPr>
      <w:r>
        <w:rPr>
          <w:rFonts w:hint="eastAsia" w:ascii="宋体" w:hAnsi="宋体" w:cs="宋体"/>
          <w:sz w:val="24"/>
          <w:szCs w:val="24"/>
        </w:rPr>
        <w:t xml:space="preserve">我单位在参加贵单位组织的</w:t>
      </w:r>
      <w:r>
        <w:rPr>
          <w:rFonts w:hint="eastAsia" w:ascii="宋体" w:hAnsi="宋体" w:cs="宋体"/>
          <w:sz w:val="24"/>
          <w:szCs w:val="24"/>
          <w:u w:val="single"/>
        </w:rPr>
        <w:t xml:space="preserve">             </w:t>
      </w:r>
      <w:r>
        <w:rPr>
          <w:rFonts w:hint="eastAsia" w:ascii="宋体" w:hAnsi="宋体" w:cs="宋体"/>
          <w:sz w:val="24"/>
          <w:szCs w:val="24"/>
          <w:u w:val="single"/>
          <w:lang w:eastAsia="zh-CN"/>
        </w:rPr>
        <w:t xml:space="preserve">项目</w:t>
      </w:r>
      <w:r>
        <w:rPr>
          <w:rFonts w:hint="eastAsia" w:ascii="宋体" w:hAnsi="宋体" w:cs="宋体"/>
          <w:sz w:val="24"/>
          <w:szCs w:val="24"/>
        </w:rPr>
        <w:t xml:space="preserve">招投标活动中，郑重承诺如下：</w:t>
      </w:r>
      <w:r>
        <w:rPr>
          <w:rFonts w:ascii="宋体" w:hAnsi="宋体" w:cs="宋体"/>
          <w:sz w:val="24"/>
          <w:szCs w:val="24"/>
        </w:rPr>
      </w:r>
      <w:r/>
    </w:p>
    <w:p>
      <w:pPr>
        <w:pStyle w:val="874"/>
        <w:ind w:firstLine="482"/>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w:t>
      </w:r>
      <w:r>
        <w:rPr>
          <w:rFonts w:hint="eastAsia" w:ascii="宋体" w:hAnsi="宋体" w:cs="宋体"/>
          <w:sz w:val="24"/>
          <w:szCs w:val="24"/>
        </w:rPr>
        <w:t xml:space="preserve">我方申报的所有资料都是真实、准确、完整的；</w:t>
      </w:r>
      <w:r>
        <w:rPr>
          <w:rFonts w:ascii="宋体" w:hAnsi="宋体" w:cs="宋体"/>
          <w:sz w:val="24"/>
          <w:szCs w:val="24"/>
        </w:rPr>
      </w:r>
      <w:r/>
    </w:p>
    <w:p>
      <w:pPr>
        <w:pStyle w:val="874"/>
        <w:ind w:firstLine="482"/>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w:t>
      </w:r>
      <w:r>
        <w:rPr>
          <w:rFonts w:hint="eastAsia" w:ascii="宋体" w:hAnsi="宋体" w:cs="宋体"/>
          <w:sz w:val="24"/>
          <w:szCs w:val="24"/>
        </w:rPr>
        <w:t xml:space="preserve">我方无资质挂靠或参与串标、围标</w:t>
      </w:r>
      <w:r>
        <w:rPr>
          <w:rFonts w:hint="eastAsia" w:ascii="宋体" w:hAnsi="宋体" w:cs="宋体"/>
          <w:sz w:val="24"/>
          <w:szCs w:val="24"/>
          <w:lang w:eastAsia="zh-CN"/>
        </w:rPr>
        <w:t xml:space="preserve">、以</w:t>
      </w:r>
      <w:r>
        <w:rPr>
          <w:rFonts w:hint="eastAsia" w:ascii="宋体" w:hAnsi="宋体" w:cs="宋体"/>
          <w:sz w:val="24"/>
          <w:szCs w:val="24"/>
        </w:rPr>
        <w:t xml:space="preserve">及抬标情形；</w:t>
      </w:r>
      <w:r>
        <w:rPr>
          <w:rFonts w:ascii="宋体" w:hAnsi="宋体" w:cs="宋体"/>
          <w:sz w:val="24"/>
          <w:szCs w:val="24"/>
        </w:rPr>
      </w:r>
      <w:r/>
    </w:p>
    <w:p>
      <w:pPr>
        <w:pStyle w:val="874"/>
        <w:ind w:firstLine="482"/>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w:t>
      </w:r>
      <w:r>
        <w:rPr>
          <w:rFonts w:hint="eastAsia" w:ascii="宋体" w:hAnsi="宋体" w:cs="宋体"/>
          <w:sz w:val="24"/>
          <w:szCs w:val="24"/>
        </w:rPr>
        <w:t xml:space="preserve">我方没有被各级行政主管部门做出停止市场行为的处罚；</w:t>
      </w:r>
      <w:r>
        <w:rPr>
          <w:rFonts w:ascii="宋体" w:hAnsi="宋体" w:cs="宋体"/>
          <w:sz w:val="24"/>
          <w:szCs w:val="24"/>
        </w:rPr>
      </w:r>
      <w:r/>
    </w:p>
    <w:p>
      <w:pPr>
        <w:pStyle w:val="874"/>
        <w:ind w:firstLine="482"/>
        <w:spacing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lang w:val="en-US" w:eastAsia="zh-CN"/>
        </w:rPr>
        <w:t xml:space="preserve">.</w:t>
      </w:r>
      <w:r>
        <w:rPr>
          <w:rFonts w:hint="eastAsia" w:ascii="宋体" w:hAnsi="宋体" w:cs="宋体"/>
          <w:sz w:val="24"/>
          <w:szCs w:val="24"/>
        </w:rPr>
        <w:t xml:space="preserve">若我方中标，将严格按照规定及时与招标单位签订合同；</w:t>
      </w:r>
      <w:r>
        <w:rPr>
          <w:rFonts w:ascii="宋体" w:hAnsi="宋体" w:cs="宋体"/>
          <w:sz w:val="24"/>
          <w:szCs w:val="24"/>
        </w:rPr>
      </w:r>
      <w:r/>
    </w:p>
    <w:p>
      <w:pPr>
        <w:pStyle w:val="874"/>
        <w:ind w:firstLine="482"/>
        <w:spacing w:line="360" w:lineRule="auto"/>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lang w:val="en-US" w:eastAsia="zh-CN"/>
        </w:rPr>
        <w:t xml:space="preserve">.</w:t>
      </w:r>
      <w:r>
        <w:rPr>
          <w:rFonts w:hint="eastAsia" w:ascii="宋体" w:hAnsi="宋体" w:cs="宋体"/>
          <w:sz w:val="24"/>
          <w:szCs w:val="24"/>
        </w:rPr>
        <w:t xml:space="preserve">若我方中标，将严格按照投标文件所承诺的报价、服务等内容组织实施；</w:t>
      </w:r>
      <w:r>
        <w:rPr>
          <w:rFonts w:ascii="宋体" w:hAnsi="宋体" w:cs="宋体"/>
          <w:sz w:val="24"/>
          <w:szCs w:val="24"/>
        </w:rPr>
      </w:r>
      <w:r/>
    </w:p>
    <w:p>
      <w:pPr>
        <w:pStyle w:val="874"/>
        <w:ind w:firstLine="482"/>
        <w:spacing w:line="360" w:lineRule="auto"/>
        <w:rPr>
          <w:rFonts w:ascii="宋体" w:hAnsi="宋体" w:cs="宋体"/>
          <w:sz w:val="24"/>
          <w:szCs w:val="24"/>
        </w:rPr>
      </w:pPr>
      <w:r>
        <w:rPr>
          <w:rFonts w:hint="eastAsia" w:ascii="宋体" w:hAnsi="宋体" w:cs="宋体"/>
          <w:sz w:val="24"/>
          <w:szCs w:val="24"/>
        </w:rPr>
        <w:t xml:space="preserve">若我方违反上述承诺，隐瞒、提供虚假资料或不按投标文件要求组织实施，被贵方发现或被他人举报查实，无条件接受有关行政监督部门</w:t>
      </w:r>
      <w:r>
        <w:rPr>
          <w:rFonts w:hint="eastAsia" w:ascii="宋体" w:hAnsi="宋体" w:cs="宋体"/>
          <w:sz w:val="24"/>
          <w:szCs w:val="24"/>
          <w:lang w:eastAsia="zh-CN"/>
        </w:rPr>
        <w:t xml:space="preserve">作出</w:t>
      </w:r>
      <w:r>
        <w:rPr>
          <w:rFonts w:hint="eastAsia" w:ascii="宋体" w:hAnsi="宋体" w:cs="宋体"/>
          <w:sz w:val="24"/>
          <w:szCs w:val="24"/>
        </w:rPr>
        <w:t xml:space="preserve">的取消投标资格、中标资格、没收投标保证金、不良行为记录、限制其一定期限内投标资格等处罚。对造成的损失，任何法律和经济责任完全由我方负责。</w:t>
      </w:r>
      <w:r>
        <w:rPr>
          <w:rFonts w:ascii="宋体" w:hAnsi="宋体" w:cs="宋体"/>
          <w:sz w:val="24"/>
          <w:szCs w:val="24"/>
        </w:rPr>
      </w:r>
      <w:r/>
    </w:p>
    <w:p>
      <w:pPr>
        <w:pStyle w:val="874"/>
        <w:ind w:firstLine="482"/>
        <w:jc w:val="left"/>
        <w:spacing w:line="360" w:lineRule="auto"/>
        <w:rPr>
          <w:rFonts w:ascii="宋体" w:hAnsi="宋体" w:cs="宋体"/>
          <w:sz w:val="24"/>
        </w:rPr>
      </w:pPr>
      <w:r>
        <w:rPr>
          <w:rFonts w:ascii="宋体" w:hAnsi="宋体" w:cs="宋体"/>
          <w:sz w:val="24"/>
        </w:rPr>
      </w:r>
      <w:r/>
    </w:p>
    <w:p>
      <w:pPr>
        <w:pStyle w:val="874"/>
        <w:ind w:firstLine="482"/>
        <w:jc w:val="left"/>
        <w:spacing w:line="360" w:lineRule="auto"/>
        <w:rPr>
          <w:rFonts w:ascii="宋体" w:hAnsi="宋体" w:cs="宋体"/>
          <w:sz w:val="24"/>
        </w:rPr>
      </w:pPr>
      <w:r>
        <w:rPr>
          <w:rFonts w:ascii="宋体" w:hAnsi="宋体" w:cs="宋体"/>
          <w:sz w:val="24"/>
        </w:rPr>
      </w:r>
      <w:r/>
    </w:p>
    <w:p>
      <w:pPr>
        <w:pStyle w:val="874"/>
        <w:ind w:firstLine="480"/>
        <w:jc w:val="right"/>
        <w:spacing w:line="360" w:lineRule="auto"/>
        <w:rPr>
          <w:rFonts w:hint="eastAsia" w:ascii="宋体" w:hAnsi="宋体" w:cs="宋体"/>
          <w:sz w:val="24"/>
          <w:szCs w:val="24"/>
        </w:rPr>
      </w:pP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rPr>
        <w:tab/>
      </w:r>
      <w:r>
        <w:rPr>
          <w:rFonts w:hint="eastAsia" w:ascii="宋体" w:hAnsi="宋体" w:cs="宋体"/>
          <w:sz w:val="24"/>
          <w:szCs w:val="24"/>
        </w:rPr>
        <w:t xml:space="preserve">投标人全称（加盖CA电子公章）：</w:t>
      </w:r>
      <w:r>
        <w:rPr>
          <w:rFonts w:hint="eastAsia" w:ascii="宋体" w:hAnsi="宋体" w:cs="宋体"/>
          <w:sz w:val="24"/>
          <w:szCs w:val="24"/>
        </w:rPr>
      </w:r>
      <w:r/>
    </w:p>
    <w:p>
      <w:pPr>
        <w:pStyle w:val="874"/>
        <w:ind w:firstLine="482"/>
        <w:jc w:val="right"/>
        <w:spacing w:line="360" w:lineRule="auto"/>
        <w:rPr>
          <w:rFonts w:ascii="宋体" w:hAnsi="宋体" w:cs="宋体"/>
          <w:sz w:val="24"/>
          <w:szCs w:val="24"/>
        </w:rPr>
      </w:pPr>
      <w:r>
        <w:rPr>
          <w:rFonts w:hint="eastAsia" w:ascii="宋体" w:hAnsi="宋体" w:cs="宋体"/>
          <w:sz w:val="24"/>
          <w:szCs w:val="24"/>
        </w:rPr>
        <w:t xml:space="preserve">年      月     日</w:t>
      </w:r>
      <w:r>
        <w:rPr>
          <w:rFonts w:ascii="宋体" w:hAnsi="宋体" w:cs="宋体"/>
          <w:sz w:val="24"/>
          <w:szCs w:val="24"/>
        </w:rPr>
      </w:r>
      <w:r/>
    </w:p>
    <w:p>
      <w:pPr>
        <w:pStyle w:val="874"/>
        <w:jc w:val="left"/>
        <w:spacing w:line="360" w:lineRule="auto"/>
        <w:widowControl/>
        <w:rPr>
          <w:rFonts w:ascii="宋体" w:hAnsi="宋体" w:eastAsia="宋体" w:cs="宋体"/>
          <w:b/>
          <w:bCs/>
          <w:sz w:val="24"/>
          <w:szCs w:val="24"/>
          <w:lang w:val="en-US" w:eastAsia="zh-CN"/>
        </w:rPr>
      </w:pPr>
      <w:r>
        <w:rPr>
          <w:rFonts w:hint="eastAsia" w:ascii="宋体" w:hAnsi="宋体" w:cs="宋体"/>
          <w:b/>
          <w:bCs/>
          <w:sz w:val="24"/>
          <w:szCs w:val="24"/>
        </w:rPr>
        <w:br w:type="page" w:clear="all"/>
      </w:r>
      <w:r>
        <w:rPr>
          <w:rFonts w:hint="eastAsia" w:ascii="宋体" w:hAnsi="宋体" w:cs="宋体"/>
          <w:b/>
          <w:bCs/>
          <w:sz w:val="24"/>
          <w:szCs w:val="24"/>
        </w:rPr>
        <w:t xml:space="preserve">附件</w:t>
      </w:r>
      <w:r>
        <w:rPr>
          <w:rFonts w:hint="eastAsia" w:ascii="宋体" w:hAnsi="宋体" w:cs="宋体"/>
          <w:b/>
          <w:bCs/>
          <w:sz w:val="24"/>
          <w:szCs w:val="24"/>
          <w:lang w:val="en-US" w:eastAsia="zh-CN"/>
        </w:rPr>
        <w:t xml:space="preserve">7</w:t>
      </w:r>
      <w:r>
        <w:rPr>
          <w:rFonts w:ascii="宋体" w:hAnsi="宋体" w:eastAsia="宋体" w:cs="宋体"/>
          <w:b/>
          <w:bCs/>
          <w:sz w:val="24"/>
          <w:szCs w:val="24"/>
          <w:lang w:val="en-US" w:eastAsia="zh-CN"/>
        </w:rPr>
      </w:r>
      <w:r/>
    </w:p>
    <w:p>
      <w:pPr>
        <w:pStyle w:val="874"/>
        <w:ind w:firstLine="480"/>
        <w:jc w:val="center"/>
        <w:spacing w:line="360" w:lineRule="auto"/>
        <w:rPr>
          <w:rFonts w:ascii="宋体" w:hAnsi="宋体" w:cs="宋体"/>
          <w:b/>
          <w:bCs/>
          <w:sz w:val="24"/>
        </w:rPr>
        <w:outlineLvl w:val="2"/>
      </w:pPr>
      <w:r>
        <w:rPr>
          <w:rFonts w:hint="eastAsia" w:ascii="宋体" w:hAnsi="宋体" w:cs="宋体"/>
          <w:b/>
          <w:bCs/>
          <w:sz w:val="24"/>
        </w:rPr>
        <w:t xml:space="preserve">投标响应函（</w:t>
      </w:r>
      <w:r>
        <w:rPr>
          <w:rFonts w:hint="eastAsia" w:ascii="宋体" w:hAnsi="宋体" w:cs="宋体"/>
          <w:b/>
          <w:bCs/>
          <w:sz w:val="24"/>
          <w:u w:val="single"/>
        </w:rPr>
        <w:t xml:space="preserve">格式不得变动</w:t>
      </w:r>
      <w:r>
        <w:rPr>
          <w:rFonts w:hint="eastAsia" w:ascii="宋体" w:hAnsi="宋体" w:cs="宋体"/>
          <w:b/>
          <w:bCs/>
          <w:sz w:val="24"/>
        </w:rPr>
        <w:t xml:space="preserve">）</w:t>
      </w:r>
      <w:r>
        <w:rPr>
          <w:rFonts w:ascii="宋体" w:hAnsi="宋体" w:cs="宋体"/>
          <w:b/>
          <w:bCs/>
          <w:sz w:val="24"/>
        </w:rPr>
      </w:r>
      <w:r/>
    </w:p>
    <w:p>
      <w:pPr>
        <w:pStyle w:val="874"/>
        <w:jc w:val="left"/>
        <w:spacing w:line="480" w:lineRule="exact"/>
        <w:rPr>
          <w:rFonts w:ascii="宋体" w:hAnsi="宋体" w:cs="宋体"/>
          <w:bCs/>
          <w:sz w:val="24"/>
        </w:rPr>
      </w:pPr>
      <w:r>
        <w:rPr>
          <w:rFonts w:hint="eastAsia" w:ascii="宋体" w:hAnsi="宋体" w:cs="宋体"/>
          <w:sz w:val="24"/>
          <w:u w:val="single"/>
        </w:rPr>
        <w:t xml:space="preserve">南通市医疗保障局</w:t>
      </w:r>
      <w:r>
        <w:rPr>
          <w:rFonts w:hint="eastAsia" w:ascii="宋体" w:hAnsi="宋体" w:cs="宋体"/>
          <w:bCs/>
          <w:sz w:val="24"/>
        </w:rPr>
        <w:t xml:space="preserve">：</w:t>
      </w:r>
      <w:r>
        <w:rPr>
          <w:rFonts w:ascii="宋体" w:hAnsi="宋体" w:cs="宋体"/>
          <w:bCs/>
          <w:sz w:val="24"/>
        </w:rPr>
      </w:r>
      <w:r/>
    </w:p>
    <w:p>
      <w:pPr>
        <w:pStyle w:val="874"/>
        <w:ind w:firstLine="482"/>
        <w:spacing w:line="480" w:lineRule="exact"/>
        <w:rPr>
          <w:rFonts w:ascii="宋体" w:hAnsi="宋体" w:cs="宋体"/>
          <w:sz w:val="24"/>
        </w:rPr>
      </w:pPr>
      <w:r>
        <w:rPr>
          <w:rFonts w:hint="eastAsia" w:ascii="宋体" w:hAnsi="宋体" w:cs="宋体"/>
          <w:sz w:val="24"/>
        </w:rPr>
        <w:t xml:space="preserve">依据贵单位</w:t>
      </w:r>
      <w:r>
        <w:rPr>
          <w:rFonts w:hint="eastAsia" w:ascii="宋体" w:hAnsi="宋体" w:cs="宋体"/>
          <w:sz w:val="24"/>
          <w:u w:val="single"/>
        </w:rPr>
        <w:t xml:space="preserve">     </w:t>
      </w:r>
      <w:r>
        <w:rPr>
          <w:rFonts w:hint="eastAsia" w:ascii="宋体" w:hAnsi="宋体" w:cs="宋体"/>
          <w:sz w:val="24"/>
        </w:rPr>
        <w:t xml:space="preserve">（招标项目名称）项目公开招标采购的邀请，我方授权</w:t>
      </w:r>
      <w:r>
        <w:rPr>
          <w:rFonts w:hint="eastAsia" w:ascii="宋体" w:hAnsi="宋体" w:cs="宋体"/>
          <w:sz w:val="24"/>
          <w:u w:val="single"/>
        </w:rPr>
        <w:t xml:space="preserve">（姓名）（职务）</w:t>
      </w:r>
      <w:r>
        <w:rPr>
          <w:rFonts w:hint="eastAsia" w:ascii="宋体" w:hAnsi="宋体" w:cs="宋体"/>
          <w:sz w:val="24"/>
        </w:rPr>
        <w:t xml:space="preserve">为全权代表参加该项目的投标工作，全权处理本次投标的有关事宜。同时，我公司声明如下：</w:t>
      </w:r>
      <w:r>
        <w:rPr>
          <w:rFonts w:ascii="宋体" w:hAnsi="宋体" w:cs="宋体"/>
          <w:sz w:val="24"/>
        </w:rPr>
      </w:r>
      <w:r/>
    </w:p>
    <w:p>
      <w:pPr>
        <w:pStyle w:val="874"/>
        <w:ind w:firstLine="482"/>
        <w:spacing w:line="480" w:lineRule="exact"/>
        <w:rPr>
          <w:rFonts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w:t>
      </w:r>
      <w:r>
        <w:rPr>
          <w:rFonts w:hint="eastAsia" w:ascii="宋体" w:hAnsi="宋体" w:cs="宋体"/>
          <w:sz w:val="24"/>
        </w:rPr>
        <w:t xml:space="preserve">我方同意并接受本项目招标文件的各项要求，遵守招标文件中的各项规定，按招标文件的要求提供报价。</w:t>
      </w:r>
      <w:r>
        <w:rPr>
          <w:rFonts w:ascii="宋体" w:hAnsi="宋体" w:cs="宋体"/>
          <w:sz w:val="24"/>
        </w:rPr>
      </w:r>
      <w:r/>
    </w:p>
    <w:p>
      <w:pPr>
        <w:pStyle w:val="874"/>
        <w:ind w:firstLine="482"/>
        <w:spacing w:line="480" w:lineRule="exact"/>
        <w:rPr>
          <w:rFonts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w:t>
      </w:r>
      <w:r>
        <w:rPr>
          <w:rFonts w:hint="eastAsia" w:ascii="宋体" w:hAnsi="宋体" w:cs="宋体"/>
          <w:sz w:val="24"/>
        </w:rPr>
        <w:t xml:space="preserve">我方已经详细审查了全部招标文件，我方已完全清晰理解招标文件的要求，不存在任何含糊不清和误解之处，同意放弃对这些文件所提出的异议和质疑的权利。</w:t>
      </w:r>
      <w:r>
        <w:rPr>
          <w:rFonts w:ascii="宋体" w:hAnsi="宋体" w:cs="宋体"/>
          <w:sz w:val="24"/>
        </w:rPr>
      </w:r>
      <w:r/>
    </w:p>
    <w:p>
      <w:pPr>
        <w:pStyle w:val="874"/>
        <w:ind w:firstLine="482"/>
        <w:spacing w:line="480" w:lineRule="exact"/>
        <w:rPr>
          <w:rFonts w:ascii="宋体" w:hAnsi="宋体" w:cs="宋体"/>
          <w:sz w:val="24"/>
        </w:rPr>
      </w:pPr>
      <w:r>
        <w:rPr>
          <w:rFonts w:hint="eastAsia" w:ascii="宋体" w:hAnsi="宋体" w:cs="宋体"/>
          <w:sz w:val="24"/>
        </w:rPr>
        <w:t xml:space="preserve">3</w:t>
      </w:r>
      <w:r>
        <w:rPr>
          <w:rFonts w:hint="eastAsia" w:ascii="宋体" w:hAnsi="宋体" w:cs="宋体"/>
          <w:sz w:val="24"/>
          <w:lang w:val="en-US" w:eastAsia="zh-CN"/>
        </w:rPr>
        <w:t xml:space="preserve">.</w:t>
      </w:r>
      <w:r>
        <w:rPr>
          <w:rFonts w:hint="eastAsia" w:ascii="宋体" w:hAnsi="宋体" w:cs="宋体"/>
          <w:sz w:val="24"/>
        </w:rPr>
        <w:t xml:space="preserve">我方愿意提供采购人在招标文件中要求的所有资料。</w:t>
      </w:r>
      <w:r>
        <w:rPr>
          <w:rFonts w:ascii="宋体" w:hAnsi="宋体" w:cs="宋体"/>
          <w:sz w:val="24"/>
        </w:rPr>
      </w:r>
      <w:r/>
    </w:p>
    <w:p>
      <w:pPr>
        <w:pStyle w:val="874"/>
        <w:ind w:firstLine="482"/>
        <w:spacing w:line="480" w:lineRule="exact"/>
        <w:rPr>
          <w:rFonts w:ascii="宋体" w:hAnsi="宋体" w:cs="宋体"/>
          <w:sz w:val="24"/>
        </w:rPr>
      </w:pPr>
      <w:r>
        <w:rPr>
          <w:rFonts w:hint="eastAsia" w:ascii="宋体" w:hAnsi="宋体" w:cs="宋体"/>
          <w:sz w:val="24"/>
        </w:rPr>
        <w:t xml:space="preserve">4</w:t>
      </w:r>
      <w:r>
        <w:rPr>
          <w:rFonts w:hint="eastAsia" w:ascii="宋体" w:hAnsi="宋体" w:cs="宋体"/>
          <w:sz w:val="24"/>
          <w:lang w:val="en-US" w:eastAsia="zh-CN"/>
        </w:rPr>
        <w:t xml:space="preserve">.</w:t>
      </w:r>
      <w:r>
        <w:rPr>
          <w:rFonts w:hint="eastAsia" w:ascii="宋体" w:hAnsi="宋体" w:cs="宋体"/>
          <w:sz w:val="24"/>
        </w:rPr>
        <w:t xml:space="preserve">我方承诺在本次招标响应中提供的一切文件，无论是原件还是复印件均真实有效，绝无任何虚假、伪造和夸大的</w:t>
      </w:r>
      <w:r>
        <w:rPr>
          <w:rFonts w:hint="eastAsia" w:ascii="宋体" w:hAnsi="宋体" w:cs="宋体"/>
          <w:sz w:val="24"/>
          <w:lang w:eastAsia="zh-CN"/>
        </w:rPr>
        <w:t xml:space="preserve">成分</w:t>
      </w:r>
      <w:r>
        <w:rPr>
          <w:rFonts w:hint="eastAsia" w:ascii="宋体" w:hAnsi="宋体" w:cs="宋体"/>
          <w:sz w:val="24"/>
        </w:rPr>
        <w:t xml:space="preserve">。否则</w:t>
      </w:r>
      <w:r>
        <w:rPr>
          <w:rFonts w:hint="eastAsia" w:ascii="宋体" w:hAnsi="宋体" w:cs="宋体"/>
          <w:sz w:val="24"/>
          <w:lang w:eastAsia="zh-CN"/>
        </w:rPr>
        <w:t xml:space="preserve">，自</w:t>
      </w:r>
      <w:r>
        <w:rPr>
          <w:rFonts w:hint="eastAsia" w:ascii="宋体" w:hAnsi="宋体" w:cs="宋体"/>
          <w:sz w:val="24"/>
        </w:rPr>
        <w:t xml:space="preserve">愿承担相应的后果和法律责任。</w:t>
      </w:r>
      <w:r>
        <w:rPr>
          <w:rFonts w:ascii="宋体" w:hAnsi="宋体" w:cs="宋体"/>
          <w:sz w:val="24"/>
        </w:rPr>
      </w:r>
      <w:r/>
    </w:p>
    <w:p>
      <w:pPr>
        <w:pStyle w:val="874"/>
        <w:ind w:firstLine="482"/>
        <w:spacing w:line="480" w:lineRule="exact"/>
        <w:rPr>
          <w:rFonts w:ascii="宋体" w:hAnsi="宋体" w:cs="宋体"/>
          <w:sz w:val="24"/>
        </w:rPr>
      </w:pPr>
      <w:r>
        <w:rPr>
          <w:rFonts w:hint="eastAsia" w:ascii="宋体" w:hAnsi="宋体" w:cs="宋体"/>
          <w:sz w:val="24"/>
        </w:rPr>
        <w:t xml:space="preserve">5</w:t>
      </w:r>
      <w:r>
        <w:rPr>
          <w:rFonts w:hint="eastAsia" w:ascii="宋体" w:hAnsi="宋体" w:cs="宋体"/>
          <w:sz w:val="24"/>
          <w:lang w:val="en-US" w:eastAsia="zh-CN"/>
        </w:rPr>
        <w:t xml:space="preserve">.</w:t>
      </w:r>
      <w:r>
        <w:rPr>
          <w:rFonts w:hint="eastAsia" w:ascii="宋体" w:hAnsi="宋体" w:cs="宋体"/>
          <w:sz w:val="24"/>
        </w:rPr>
        <w:t xml:space="preserve">我方尊重评标小组所作的评定结果，同时也清</w:t>
      </w:r>
      <w:r>
        <w:rPr>
          <w:rFonts w:hint="eastAsia" w:ascii="宋体" w:hAnsi="宋体" w:cs="宋体"/>
          <w:sz w:val="24"/>
          <w:lang w:eastAsia="zh-CN"/>
        </w:rPr>
        <w:t xml:space="preserve">楚地</w:t>
      </w:r>
      <w:r>
        <w:rPr>
          <w:rFonts w:hint="eastAsia" w:ascii="宋体" w:hAnsi="宋体" w:cs="宋体"/>
          <w:sz w:val="24"/>
        </w:rPr>
        <w:t xml:space="preserve">理解到投标报价最低并非意味着必定获得中标资格。</w:t>
      </w:r>
      <w:r>
        <w:rPr>
          <w:rFonts w:ascii="宋体" w:hAnsi="宋体" w:cs="宋体"/>
          <w:sz w:val="24"/>
        </w:rPr>
      </w:r>
      <w:r/>
    </w:p>
    <w:p>
      <w:pPr>
        <w:pStyle w:val="874"/>
        <w:ind w:firstLine="482"/>
        <w:spacing w:line="480" w:lineRule="exact"/>
        <w:rPr>
          <w:rFonts w:hint="eastAsia" w:ascii="宋体" w:hAnsi="宋体" w:cs="宋体"/>
          <w:sz w:val="24"/>
        </w:rPr>
      </w:pPr>
      <w:r>
        <w:rPr>
          <w:rFonts w:hint="eastAsia" w:ascii="宋体" w:hAnsi="宋体" w:cs="宋体"/>
          <w:sz w:val="24"/>
        </w:rPr>
        <w:t xml:space="preserve">6</w:t>
      </w:r>
      <w:r>
        <w:rPr>
          <w:rFonts w:hint="eastAsia" w:ascii="宋体" w:hAnsi="宋体" w:cs="宋体"/>
          <w:sz w:val="24"/>
          <w:lang w:val="en-US" w:eastAsia="zh-CN"/>
        </w:rPr>
        <w:t xml:space="preserve">.</w:t>
      </w:r>
      <w:r>
        <w:rPr>
          <w:rFonts w:hint="eastAsia" w:ascii="宋体" w:hAnsi="宋体" w:cs="宋体"/>
          <w:sz w:val="24"/>
        </w:rPr>
        <w:t xml:space="preserve">一旦我方中标，我方将根据招标文件的规定，严格履行招标文件中规定的每一项要求，按期、按质、按量履行合同的义务。</w:t>
      </w:r>
      <w:r>
        <w:rPr>
          <w:rFonts w:hint="eastAsia" w:ascii="宋体" w:hAnsi="宋体" w:cs="宋体"/>
          <w:sz w:val="24"/>
        </w:rPr>
      </w:r>
      <w:r/>
    </w:p>
    <w:p>
      <w:pPr>
        <w:pStyle w:val="874"/>
        <w:ind w:left="425"/>
        <w:jc w:val="left"/>
        <w:spacing w:line="480" w:lineRule="exact"/>
        <w:rPr>
          <w:rFonts w:hint="eastAsia" w:ascii="宋体" w:hAnsi="宋体"/>
          <w:color w:val="000000"/>
          <w:sz w:val="24"/>
        </w:rPr>
      </w:pPr>
      <w:r>
        <w:rPr>
          <w:rFonts w:hint="eastAsia" w:ascii="宋体" w:hAnsi="宋体" w:cs="宋体"/>
          <w:sz w:val="24"/>
        </w:rPr>
        <w:t xml:space="preserve"> </w:t>
      </w:r>
      <w:r>
        <w:rPr>
          <w:rFonts w:ascii="宋体" w:hAnsi="宋体"/>
          <w:color w:val="000000"/>
          <w:sz w:val="24"/>
        </w:rPr>
        <w:t xml:space="preserve">7</w:t>
      </w:r>
      <w:r>
        <w:rPr>
          <w:rFonts w:hint="eastAsia" w:ascii="宋体" w:hAnsi="宋体"/>
          <w:color w:val="000000"/>
          <w:sz w:val="24"/>
          <w:lang w:val="en-US" w:eastAsia="zh-CN"/>
        </w:rPr>
        <w:t xml:space="preserve">.</w:t>
      </w:r>
      <w:r>
        <w:rPr>
          <w:rFonts w:hint="eastAsia" w:ascii="宋体" w:hAnsi="宋体"/>
          <w:color w:val="000000"/>
          <w:sz w:val="24"/>
        </w:rPr>
        <w:t xml:space="preserve">与本投标有关的正式通讯地址为：</w:t>
      </w:r>
      <w:r>
        <w:rPr>
          <w:rFonts w:hint="eastAsia" w:ascii="宋体" w:hAnsi="宋体"/>
          <w:color w:val="000000"/>
          <w:sz w:val="24"/>
        </w:rPr>
      </w:r>
      <w:r/>
    </w:p>
    <w:p>
      <w:pPr>
        <w:pStyle w:val="874"/>
        <w:ind w:left="420" w:firstLine="480"/>
        <w:jc w:val="left"/>
        <w:spacing w:line="480" w:lineRule="exact"/>
        <w:rPr>
          <w:rFonts w:hint="eastAsia" w:ascii="宋体" w:hAnsi="宋体"/>
          <w:color w:val="000000"/>
          <w:sz w:val="24"/>
        </w:rPr>
      </w:pPr>
      <w:r>
        <w:rPr>
          <w:rFonts w:hint="eastAsia" w:ascii="宋体" w:hAnsi="宋体"/>
          <w:color w:val="000000"/>
          <w:sz w:val="24"/>
        </w:rPr>
        <w:t xml:space="preserve">地          址：</w:t>
      </w:r>
      <w:r>
        <w:rPr>
          <w:rFonts w:hint="eastAsia" w:ascii="宋体" w:hAnsi="宋体"/>
          <w:color w:val="000000"/>
          <w:sz w:val="24"/>
        </w:rPr>
      </w:r>
      <w:r/>
    </w:p>
    <w:p>
      <w:pPr>
        <w:pStyle w:val="874"/>
        <w:ind w:left="420" w:firstLine="480"/>
        <w:jc w:val="left"/>
        <w:spacing w:line="480" w:lineRule="exact"/>
        <w:rPr>
          <w:rFonts w:hint="eastAsia" w:ascii="宋体" w:hAnsi="宋体"/>
          <w:color w:val="000000"/>
          <w:sz w:val="24"/>
        </w:rPr>
      </w:pPr>
      <w:r>
        <w:rPr>
          <w:rFonts w:hint="eastAsia" w:ascii="宋体" w:hAnsi="宋体"/>
          <w:color w:val="000000"/>
          <w:sz w:val="24"/>
        </w:rPr>
        <w:t xml:space="preserve">邮          编：</w:t>
      </w:r>
      <w:r>
        <w:rPr>
          <w:rFonts w:hint="eastAsia" w:ascii="宋体" w:hAnsi="宋体"/>
          <w:color w:val="000000"/>
          <w:sz w:val="24"/>
        </w:rPr>
      </w:r>
      <w:r/>
    </w:p>
    <w:p>
      <w:pPr>
        <w:pStyle w:val="874"/>
        <w:ind w:left="420" w:firstLine="480"/>
        <w:jc w:val="left"/>
        <w:spacing w:line="480" w:lineRule="exact"/>
        <w:rPr>
          <w:rFonts w:hint="eastAsia" w:ascii="宋体" w:hAnsi="宋体"/>
          <w:color w:val="000000"/>
          <w:sz w:val="24"/>
        </w:rPr>
      </w:pPr>
      <w:r>
        <w:rPr>
          <w:rFonts w:hint="eastAsia" w:ascii="宋体" w:hAnsi="宋体"/>
          <w:color w:val="000000"/>
          <w:sz w:val="24"/>
        </w:rPr>
        <w:t xml:space="preserve">电          话：</w:t>
      </w:r>
      <w:r>
        <w:rPr>
          <w:rFonts w:hint="eastAsia" w:ascii="宋体" w:hAnsi="宋体"/>
          <w:color w:val="000000"/>
          <w:sz w:val="24"/>
        </w:rPr>
      </w:r>
      <w:r/>
    </w:p>
    <w:p>
      <w:pPr>
        <w:pStyle w:val="874"/>
        <w:ind w:left="420" w:firstLine="480"/>
        <w:jc w:val="left"/>
        <w:spacing w:line="480" w:lineRule="exact"/>
        <w:rPr>
          <w:rFonts w:hint="eastAsia" w:ascii="宋体" w:hAnsi="宋体"/>
          <w:color w:val="000000"/>
          <w:sz w:val="24"/>
        </w:rPr>
      </w:pPr>
      <w:r>
        <w:rPr>
          <w:rFonts w:hint="eastAsia" w:ascii="宋体" w:hAnsi="宋体"/>
          <w:color w:val="000000"/>
          <w:sz w:val="24"/>
        </w:rPr>
        <w:t xml:space="preserve">传          真：</w:t>
      </w:r>
      <w:r>
        <w:rPr>
          <w:rFonts w:hint="eastAsia" w:ascii="宋体" w:hAnsi="宋体"/>
          <w:color w:val="000000"/>
          <w:sz w:val="24"/>
        </w:rPr>
      </w:r>
      <w:r/>
    </w:p>
    <w:p>
      <w:pPr>
        <w:pStyle w:val="874"/>
        <w:ind w:left="420" w:firstLine="480"/>
        <w:jc w:val="left"/>
        <w:spacing w:line="480" w:lineRule="exact"/>
        <w:rPr>
          <w:rFonts w:hint="eastAsia" w:ascii="宋体" w:hAnsi="宋体"/>
          <w:color w:val="000000"/>
          <w:sz w:val="24"/>
        </w:rPr>
      </w:pPr>
      <w:r>
        <w:rPr>
          <w:rFonts w:hint="eastAsia" w:ascii="宋体" w:hAnsi="宋体"/>
          <w:color w:val="000000"/>
          <w:sz w:val="24"/>
        </w:rPr>
        <w:t xml:space="preserve">投标人开户行：</w:t>
      </w:r>
      <w:r>
        <w:rPr>
          <w:rFonts w:hint="eastAsia" w:ascii="宋体" w:hAnsi="宋体"/>
          <w:color w:val="000000"/>
          <w:sz w:val="24"/>
        </w:rPr>
      </w:r>
      <w:r/>
    </w:p>
    <w:p>
      <w:pPr>
        <w:pStyle w:val="874"/>
        <w:ind w:left="420" w:firstLine="480"/>
        <w:jc w:val="left"/>
        <w:spacing w:line="480" w:lineRule="exact"/>
        <w:rPr>
          <w:rFonts w:hint="eastAsia" w:ascii="宋体" w:hAnsi="宋体"/>
          <w:color w:val="000000"/>
          <w:sz w:val="24"/>
        </w:rPr>
      </w:pPr>
      <w:r>
        <w:rPr>
          <w:rFonts w:hint="eastAsia" w:ascii="宋体" w:hAnsi="宋体"/>
          <w:color w:val="000000"/>
          <w:sz w:val="24"/>
        </w:rPr>
        <w:t xml:space="preserve">账          号： </w:t>
      </w:r>
      <w:r>
        <w:rPr>
          <w:rFonts w:hint="eastAsia" w:ascii="宋体" w:hAnsi="宋体"/>
          <w:color w:val="000000"/>
          <w:sz w:val="24"/>
        </w:rPr>
      </w:r>
      <w:r/>
    </w:p>
    <w:p>
      <w:pPr>
        <w:pStyle w:val="874"/>
        <w:ind w:firstLine="480"/>
        <w:jc w:val="right"/>
        <w:spacing w:line="360" w:lineRule="auto"/>
        <w:rPr>
          <w:rFonts w:hint="eastAsia" w:ascii="宋体" w:hAnsi="宋体" w:cs="宋体"/>
          <w:sz w:val="24"/>
          <w:szCs w:val="24"/>
        </w:rPr>
      </w:pPr>
      <w:r>
        <w:rPr>
          <w:rFonts w:hint="eastAsia" w:ascii="宋体" w:hAnsi="宋体" w:cs="宋体"/>
          <w:sz w:val="24"/>
          <w:szCs w:val="24"/>
        </w:rPr>
        <w:t xml:space="preserve">投标人全称（加盖CA电子公章）：</w:t>
      </w:r>
      <w:r>
        <w:rPr>
          <w:rFonts w:hint="eastAsia" w:ascii="宋体" w:hAnsi="宋体" w:cs="宋体"/>
          <w:sz w:val="24"/>
          <w:szCs w:val="24"/>
        </w:rPr>
      </w:r>
      <w:r/>
    </w:p>
    <w:p>
      <w:pPr>
        <w:pStyle w:val="874"/>
        <w:jc w:val="right"/>
        <w:spacing w:line="360" w:lineRule="auto"/>
        <w:rPr>
          <w:rFonts w:hint="eastAsia" w:ascii="宋体" w:hAnsi="宋体" w:cs="宋体"/>
          <w:sz w:val="24"/>
        </w:rPr>
      </w:pPr>
      <w:r>
        <w:rPr>
          <w:rFonts w:hint="eastAsia" w:ascii="宋体" w:hAnsi="宋体" w:cs="宋体"/>
          <w:sz w:val="24"/>
        </w:rPr>
        <w:t xml:space="preserve">年      月     日</w:t>
      </w:r>
      <w:r>
        <w:rPr>
          <w:rFonts w:hint="eastAsia" w:ascii="宋体" w:hAnsi="宋体" w:cs="宋体"/>
          <w:sz w:val="24"/>
        </w:rPr>
      </w:r>
      <w:r/>
    </w:p>
    <w:p>
      <w:pPr>
        <w:pStyle w:val="874"/>
        <w:jc w:val="left"/>
        <w:spacing w:line="360" w:lineRule="auto"/>
        <w:rPr>
          <w:rFonts w:ascii="宋体" w:hAnsi="宋体" w:eastAsia="宋体" w:cs="宋体"/>
          <w:b/>
          <w:bCs/>
          <w:sz w:val="24"/>
          <w:szCs w:val="24"/>
          <w:lang w:val="en-US" w:eastAsia="zh-CN"/>
        </w:rPr>
      </w:pPr>
      <w:r>
        <w:rPr>
          <w:rFonts w:hint="eastAsia" w:ascii="宋体" w:hAnsi="宋体" w:cs="宋体"/>
          <w:b/>
          <w:bCs/>
          <w:sz w:val="24"/>
          <w:szCs w:val="24"/>
        </w:rPr>
        <w:br w:type="page" w:clear="all"/>
      </w:r>
      <w:r>
        <w:rPr>
          <w:rFonts w:hint="eastAsia" w:ascii="宋体" w:hAnsi="宋体" w:cs="宋体"/>
          <w:b/>
          <w:bCs/>
          <w:sz w:val="24"/>
          <w:szCs w:val="24"/>
        </w:rPr>
        <w:t xml:space="preserve">附件</w:t>
      </w:r>
      <w:r>
        <w:rPr>
          <w:rFonts w:hint="eastAsia" w:ascii="宋体" w:hAnsi="宋体" w:cs="宋体"/>
          <w:b/>
          <w:bCs/>
          <w:sz w:val="24"/>
          <w:szCs w:val="24"/>
          <w:lang w:val="en-US" w:eastAsia="zh-CN"/>
        </w:rPr>
        <w:t xml:space="preserve">8</w:t>
      </w:r>
      <w:r>
        <w:rPr>
          <w:rFonts w:ascii="宋体" w:hAnsi="宋体" w:eastAsia="宋体" w:cs="宋体"/>
          <w:b/>
          <w:bCs/>
          <w:sz w:val="24"/>
          <w:szCs w:val="24"/>
          <w:lang w:val="en-US" w:eastAsia="zh-CN"/>
        </w:rPr>
      </w:r>
      <w:r/>
    </w:p>
    <w:p>
      <w:pPr>
        <w:pStyle w:val="1002"/>
        <w:outlineLvl w:val="2"/>
      </w:pPr>
      <w:r>
        <w:rPr>
          <w:rFonts w:hint="eastAsia"/>
        </w:rPr>
        <w:t xml:space="preserve">投标人一般情况表</w:t>
      </w:r>
      <w:r/>
    </w:p>
    <w:tbl>
      <w:tblPr>
        <w:tblW w:w="94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235"/>
        <w:gridCol w:w="708"/>
        <w:gridCol w:w="851"/>
        <w:gridCol w:w="849"/>
        <w:gridCol w:w="568"/>
        <w:gridCol w:w="1307"/>
        <w:gridCol w:w="159"/>
        <w:gridCol w:w="1320"/>
        <w:gridCol w:w="1467"/>
      </w:tblGrid>
      <w:tr>
        <w:trPr>
          <w:cantSplit/>
          <w:trHeight w:val="286"/>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pStyle w:val="874"/>
              <w:jc w:val="left"/>
              <w:spacing w:line="400" w:lineRule="exact"/>
              <w:rPr>
                <w:rFonts w:ascii="宋体" w:hAnsi="宋体" w:cs="宋体"/>
                <w:sz w:val="24"/>
                <w:szCs w:val="24"/>
              </w:rPr>
            </w:pPr>
            <w:r>
              <w:rPr>
                <w:rFonts w:hint="eastAsia" w:ascii="宋体" w:hAnsi="宋体" w:cs="宋体"/>
                <w:sz w:val="24"/>
                <w:szCs w:val="24"/>
              </w:rPr>
              <w:t xml:space="preserve">企业名称</w:t>
            </w:r>
            <w:r>
              <w:rPr>
                <w:rFonts w:ascii="宋体" w:hAnsi="宋体" w:cs="宋体"/>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tcPr>
          <w:p>
            <w:pPr>
              <w:pStyle w:val="874"/>
              <w:ind w:firstLine="482"/>
              <w:spacing w:line="400" w:lineRule="exact"/>
              <w:rPr>
                <w:rFonts w:ascii="宋体" w:hAnsi="宋体" w:cs="宋体"/>
                <w:sz w:val="24"/>
                <w:szCs w:val="24"/>
              </w:rPr>
            </w:pPr>
            <w:r>
              <w:rPr>
                <w:rFonts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pStyle w:val="874"/>
              <w:jc w:val="left"/>
              <w:spacing w:line="400" w:lineRule="exact"/>
              <w:rPr>
                <w:rFonts w:ascii="宋体" w:hAnsi="宋体" w:cs="宋体"/>
                <w:sz w:val="24"/>
                <w:szCs w:val="24"/>
              </w:rPr>
            </w:pPr>
            <w:r>
              <w:rPr>
                <w:rFonts w:hint="eastAsia" w:ascii="宋体" w:hAnsi="宋体" w:cs="宋体"/>
                <w:sz w:val="24"/>
                <w:szCs w:val="24"/>
              </w:rPr>
              <w:t xml:space="preserve">总部地址</w:t>
            </w:r>
            <w:r>
              <w:rPr>
                <w:rFonts w:ascii="宋体" w:hAnsi="宋体" w:cs="宋体"/>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tcPr>
          <w:p>
            <w:pPr>
              <w:pStyle w:val="874"/>
              <w:ind w:firstLine="482"/>
              <w:spacing w:line="400" w:lineRule="exact"/>
              <w:rPr>
                <w:rFonts w:ascii="宋体" w:hAnsi="宋体" w:cs="宋体"/>
                <w:sz w:val="24"/>
                <w:szCs w:val="24"/>
              </w:rPr>
            </w:pPr>
            <w:r>
              <w:rPr>
                <w:rFonts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pStyle w:val="874"/>
              <w:jc w:val="left"/>
              <w:spacing w:line="400" w:lineRule="exact"/>
              <w:rPr>
                <w:rFonts w:ascii="宋体" w:hAnsi="宋体" w:cs="宋体"/>
                <w:sz w:val="24"/>
                <w:szCs w:val="24"/>
              </w:rPr>
            </w:pPr>
            <w:r>
              <w:rPr>
                <w:rFonts w:hint="eastAsia" w:ascii="宋体" w:hAnsi="宋体" w:cs="宋体"/>
                <w:sz w:val="24"/>
                <w:szCs w:val="24"/>
              </w:rPr>
              <w:t xml:space="preserve">分支机构</w:t>
            </w:r>
            <w:r>
              <w:rPr>
                <w:rFonts w:ascii="宋体" w:hAnsi="宋体" w:cs="宋体"/>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tcPr>
          <w:p>
            <w:pPr>
              <w:pStyle w:val="874"/>
              <w:ind w:firstLine="482"/>
              <w:spacing w:line="400" w:lineRule="exact"/>
              <w:rPr>
                <w:rFonts w:ascii="宋体" w:hAnsi="宋体" w:cs="宋体"/>
                <w:sz w:val="24"/>
                <w:szCs w:val="24"/>
              </w:rPr>
            </w:pPr>
            <w:r>
              <w:rPr>
                <w:rFonts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pStyle w:val="874"/>
              <w:jc w:val="left"/>
              <w:spacing w:line="400" w:lineRule="exact"/>
              <w:rPr>
                <w:rFonts w:ascii="宋体" w:hAnsi="宋体" w:cs="宋体"/>
                <w:sz w:val="24"/>
                <w:szCs w:val="24"/>
              </w:rPr>
            </w:pPr>
            <w:r>
              <w:rPr>
                <w:rFonts w:hint="eastAsia" w:ascii="宋体" w:hAnsi="宋体" w:cs="宋体"/>
                <w:sz w:val="24"/>
                <w:szCs w:val="24"/>
              </w:rPr>
              <w:t xml:space="preserve">当地代表处地址</w:t>
            </w:r>
            <w:r>
              <w:rPr>
                <w:rFonts w:ascii="宋体" w:hAnsi="宋体" w:cs="宋体"/>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tcPr>
          <w:p>
            <w:pPr>
              <w:pStyle w:val="874"/>
              <w:ind w:firstLine="482"/>
              <w:spacing w:line="400" w:lineRule="exact"/>
              <w:rPr>
                <w:rFonts w:ascii="宋体" w:hAnsi="宋体" w:cs="宋体"/>
                <w:sz w:val="24"/>
                <w:szCs w:val="24"/>
              </w:rPr>
            </w:pP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pStyle w:val="874"/>
              <w:jc w:val="left"/>
              <w:spacing w:line="400" w:lineRule="exact"/>
              <w:rPr>
                <w:rFonts w:ascii="宋体" w:hAnsi="宋体" w:cs="宋体"/>
                <w:sz w:val="24"/>
                <w:szCs w:val="24"/>
              </w:rPr>
            </w:pPr>
            <w:r>
              <w:rPr>
                <w:rFonts w:hint="eastAsia" w:ascii="宋体" w:hAnsi="宋体" w:cs="宋体"/>
                <w:sz w:val="24"/>
                <w:szCs w:val="24"/>
              </w:rPr>
              <w:t xml:space="preserve">电话</w:t>
            </w:r>
            <w:r>
              <w:rPr>
                <w:rFonts w:ascii="宋体" w:hAnsi="宋体" w:cs="宋体"/>
                <w:sz w:val="24"/>
                <w:szCs w:val="24"/>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tcPr>
          <w:p>
            <w:pPr>
              <w:pStyle w:val="874"/>
              <w:ind w:firstLine="482"/>
              <w:spacing w:line="400" w:lineRule="exact"/>
              <w:rPr>
                <w:rFonts w:ascii="宋体" w:hAnsi="宋体" w:cs="宋体"/>
                <w:sz w:val="24"/>
                <w:szCs w:val="24"/>
              </w:rPr>
            </w:pPr>
            <w:r>
              <w:rPr>
                <w:rFonts w:ascii="宋体" w:hAnsi="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tcPr>
          <w:p>
            <w:pPr>
              <w:pStyle w:val="874"/>
              <w:ind w:firstLine="482"/>
              <w:jc w:val="center"/>
              <w:spacing w:line="400" w:lineRule="exact"/>
              <w:rPr>
                <w:rFonts w:ascii="宋体" w:hAnsi="宋体" w:cs="宋体"/>
                <w:sz w:val="24"/>
                <w:szCs w:val="24"/>
              </w:rPr>
            </w:pPr>
            <w:r>
              <w:rPr>
                <w:rFonts w:hint="eastAsia" w:ascii="宋体" w:hAnsi="宋体" w:cs="宋体"/>
                <w:sz w:val="24"/>
                <w:szCs w:val="24"/>
              </w:rPr>
              <w:t xml:space="preserve">联系人</w:t>
            </w:r>
            <w:r>
              <w:rPr>
                <w:rFonts w:ascii="宋体" w:hAnsi="宋体" w:cs="宋体"/>
                <w:sz w:val="24"/>
                <w:szCs w:val="24"/>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tcPr>
          <w:p>
            <w:pPr>
              <w:pStyle w:val="874"/>
              <w:ind w:firstLine="482"/>
              <w:spacing w:line="400" w:lineRule="exact"/>
              <w:rPr>
                <w:rFonts w:ascii="宋体" w:hAnsi="宋体" w:cs="宋体"/>
                <w:sz w:val="24"/>
                <w:szCs w:val="24"/>
              </w:rPr>
            </w:pP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pStyle w:val="874"/>
              <w:jc w:val="left"/>
              <w:spacing w:line="400" w:lineRule="exact"/>
              <w:rPr>
                <w:rFonts w:ascii="宋体" w:hAnsi="宋体" w:cs="宋体"/>
                <w:sz w:val="24"/>
                <w:szCs w:val="24"/>
              </w:rPr>
            </w:pPr>
            <w:r>
              <w:rPr>
                <w:rFonts w:hint="eastAsia" w:ascii="宋体" w:hAnsi="宋体" w:cs="宋体"/>
                <w:sz w:val="24"/>
                <w:szCs w:val="24"/>
              </w:rPr>
              <w:t xml:space="preserve">传真</w:t>
            </w:r>
            <w:r>
              <w:rPr>
                <w:rFonts w:ascii="宋体" w:hAnsi="宋体" w:cs="宋体"/>
                <w:sz w:val="24"/>
                <w:szCs w:val="24"/>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tcPr>
          <w:p>
            <w:pPr>
              <w:pStyle w:val="874"/>
              <w:ind w:firstLine="482"/>
              <w:spacing w:line="400" w:lineRule="exact"/>
              <w:rPr>
                <w:rFonts w:ascii="宋体" w:hAnsi="宋体" w:cs="宋体"/>
                <w:sz w:val="24"/>
                <w:szCs w:val="24"/>
              </w:rPr>
            </w:pPr>
            <w:r>
              <w:rPr>
                <w:rFonts w:ascii="宋体" w:hAnsi="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tcPr>
          <w:p>
            <w:pPr>
              <w:pStyle w:val="874"/>
              <w:ind w:firstLine="482"/>
              <w:jc w:val="center"/>
              <w:spacing w:line="400" w:lineRule="exact"/>
              <w:rPr>
                <w:rFonts w:ascii="宋体" w:hAnsi="宋体" w:cs="宋体"/>
                <w:sz w:val="24"/>
                <w:szCs w:val="24"/>
              </w:rPr>
            </w:pPr>
            <w:r>
              <w:rPr>
                <w:rFonts w:hint="eastAsia" w:ascii="宋体" w:hAnsi="宋体" w:cs="宋体"/>
                <w:sz w:val="24"/>
                <w:szCs w:val="24"/>
              </w:rPr>
              <w:t xml:space="preserve">电子邮件</w:t>
            </w:r>
            <w:r>
              <w:rPr>
                <w:rFonts w:ascii="宋体" w:hAnsi="宋体" w:cs="宋体"/>
                <w:sz w:val="24"/>
                <w:szCs w:val="24"/>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tcPr>
          <w:p>
            <w:pPr>
              <w:pStyle w:val="874"/>
              <w:ind w:firstLine="482"/>
              <w:spacing w:line="400" w:lineRule="exact"/>
              <w:rPr>
                <w:rFonts w:ascii="宋体" w:hAnsi="宋体" w:cs="宋体"/>
                <w:sz w:val="24"/>
                <w:szCs w:val="24"/>
              </w:rPr>
            </w:pP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pStyle w:val="874"/>
              <w:jc w:val="left"/>
              <w:spacing w:line="400" w:lineRule="exact"/>
              <w:rPr>
                <w:rFonts w:ascii="宋体" w:hAnsi="宋体" w:cs="宋体"/>
                <w:sz w:val="24"/>
                <w:szCs w:val="24"/>
              </w:rPr>
            </w:pPr>
            <w:r>
              <w:rPr>
                <w:rFonts w:hint="eastAsia" w:ascii="宋体" w:hAnsi="宋体" w:cs="宋体"/>
                <w:sz w:val="24"/>
                <w:szCs w:val="24"/>
              </w:rPr>
              <w:t xml:space="preserve">注册地</w:t>
            </w:r>
            <w:r>
              <w:rPr>
                <w:rFonts w:ascii="宋体" w:hAnsi="宋体" w:cs="宋体"/>
                <w:sz w:val="24"/>
                <w:szCs w:val="24"/>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tcPr>
          <w:p>
            <w:pPr>
              <w:pStyle w:val="874"/>
              <w:ind w:firstLine="482"/>
              <w:spacing w:line="400" w:lineRule="exact"/>
              <w:rPr>
                <w:rFonts w:ascii="宋体" w:hAnsi="宋体" w:cs="宋体"/>
                <w:sz w:val="24"/>
                <w:szCs w:val="24"/>
              </w:rPr>
            </w:pPr>
            <w:r>
              <w:rPr>
                <w:rFonts w:ascii="宋体" w:hAnsi="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tcPr>
          <w:p>
            <w:pPr>
              <w:pStyle w:val="874"/>
              <w:ind w:firstLine="482"/>
              <w:jc w:val="center"/>
              <w:spacing w:line="400" w:lineRule="exact"/>
              <w:rPr>
                <w:rFonts w:ascii="宋体" w:hAnsi="宋体" w:cs="宋体"/>
                <w:sz w:val="24"/>
                <w:szCs w:val="24"/>
              </w:rPr>
            </w:pPr>
            <w:r>
              <w:rPr>
                <w:rFonts w:hint="eastAsia" w:ascii="宋体" w:hAnsi="宋体" w:cs="宋体"/>
                <w:sz w:val="24"/>
                <w:szCs w:val="24"/>
              </w:rPr>
              <w:t xml:space="preserve">注册年份</w:t>
            </w:r>
            <w:r>
              <w:rPr>
                <w:rFonts w:ascii="宋体" w:hAnsi="宋体" w:cs="宋体"/>
                <w:sz w:val="24"/>
                <w:szCs w:val="24"/>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tcPr>
          <w:p>
            <w:pPr>
              <w:pStyle w:val="874"/>
              <w:ind w:firstLine="482"/>
              <w:spacing w:line="400" w:lineRule="exact"/>
              <w:rPr>
                <w:rFonts w:ascii="宋体" w:hAnsi="宋体" w:cs="宋体"/>
                <w:sz w:val="24"/>
                <w:szCs w:val="24"/>
              </w:rPr>
            </w:pPr>
            <w:r>
              <w:rPr>
                <w:rFonts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pStyle w:val="874"/>
              <w:jc w:val="left"/>
              <w:spacing w:line="400" w:lineRule="exact"/>
              <w:rPr>
                <w:rFonts w:ascii="宋体" w:hAnsi="宋体" w:cs="宋体"/>
                <w:sz w:val="24"/>
                <w:szCs w:val="24"/>
              </w:rPr>
            </w:pPr>
            <w:r>
              <w:rPr>
                <w:rFonts w:hint="eastAsia" w:ascii="宋体" w:hAnsi="宋体" w:cs="宋体"/>
                <w:sz w:val="24"/>
                <w:szCs w:val="24"/>
              </w:rPr>
              <w:t xml:space="preserve">资质等级</w:t>
            </w:r>
            <w:r>
              <w:rPr>
                <w:rFonts w:ascii="宋体" w:hAnsi="宋体" w:cs="宋体"/>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tcPr>
          <w:p>
            <w:pPr>
              <w:pStyle w:val="874"/>
              <w:ind w:firstLine="482"/>
              <w:spacing w:line="400" w:lineRule="exact"/>
              <w:rPr>
                <w:rFonts w:ascii="宋体" w:hAnsi="宋体" w:cs="宋体"/>
                <w:sz w:val="24"/>
                <w:szCs w:val="24"/>
              </w:rPr>
            </w:pPr>
            <w:r>
              <w:rPr>
                <w:rFonts w:hint="eastAsia" w:ascii="宋体" w:hAnsi="宋体" w:cs="宋体"/>
                <w:sz w:val="24"/>
                <w:szCs w:val="24"/>
              </w:rPr>
              <w:t xml:space="preserve">公司具备的相关资质等级及相应的证书号</w:t>
            </w:r>
            <w:r>
              <w:rPr>
                <w:rFonts w:ascii="宋体" w:hAnsi="宋体" w:cs="宋体"/>
                <w:sz w:val="24"/>
                <w:szCs w:val="24"/>
              </w:rPr>
            </w:r>
            <w:r/>
          </w:p>
          <w:p>
            <w:pPr>
              <w:pStyle w:val="874"/>
              <w:ind w:firstLine="482"/>
              <w:spacing w:line="400" w:lineRule="exact"/>
              <w:rPr>
                <w:rFonts w:ascii="宋体" w:hAnsi="宋体" w:cs="宋体"/>
                <w:sz w:val="24"/>
                <w:szCs w:val="24"/>
              </w:rPr>
            </w:pPr>
            <w:r>
              <w:rPr>
                <w:rFonts w:hint="eastAsia" w:ascii="宋体" w:hAnsi="宋体" w:cs="宋体"/>
                <w:sz w:val="24"/>
                <w:szCs w:val="24"/>
              </w:rPr>
              <w:t xml:space="preserve">（请附有关证书的扫描件）</w:t>
            </w:r>
            <w:r>
              <w:rPr>
                <w:rFonts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pStyle w:val="874"/>
              <w:jc w:val="left"/>
              <w:spacing w:line="400" w:lineRule="exact"/>
              <w:rPr>
                <w:rFonts w:ascii="宋体" w:hAnsi="宋体" w:cs="宋体"/>
                <w:sz w:val="24"/>
                <w:szCs w:val="24"/>
              </w:rPr>
            </w:pPr>
            <w:r>
              <w:rPr>
                <w:rFonts w:hint="eastAsia" w:ascii="宋体" w:hAnsi="宋体" w:cs="宋体"/>
                <w:sz w:val="24"/>
                <w:szCs w:val="24"/>
              </w:rPr>
              <w:t xml:space="preserve">质量管理体系</w:t>
            </w:r>
            <w:r>
              <w:rPr>
                <w:rFonts w:ascii="宋体" w:hAnsi="宋体" w:cs="宋体"/>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tcPr>
          <w:p>
            <w:pPr>
              <w:pStyle w:val="874"/>
              <w:ind w:firstLine="482"/>
              <w:spacing w:line="400" w:lineRule="exact"/>
              <w:rPr>
                <w:rFonts w:ascii="宋体" w:hAnsi="宋体" w:cs="宋体"/>
                <w:sz w:val="24"/>
                <w:szCs w:val="24"/>
              </w:rPr>
            </w:pPr>
            <w:r>
              <w:rPr>
                <w:rFonts w:hint="eastAsia" w:ascii="宋体" w:hAnsi="宋体" w:cs="宋体"/>
                <w:sz w:val="24"/>
                <w:szCs w:val="24"/>
              </w:rPr>
              <w:t xml:space="preserve">公司</w:t>
            </w:r>
            <w:r>
              <w:rPr>
                <w:rFonts w:hint="eastAsia" w:ascii="宋体" w:hAnsi="宋体" w:cs="宋体"/>
                <w:sz w:val="24"/>
                <w:szCs w:val="24"/>
                <w:u w:val="single"/>
              </w:rPr>
              <w:t xml:space="preserve">   （是否通过，何种）   </w:t>
            </w:r>
            <w:r>
              <w:rPr>
                <w:rFonts w:hint="eastAsia" w:ascii="宋体" w:hAnsi="宋体" w:cs="宋体"/>
                <w:sz w:val="24"/>
                <w:szCs w:val="24"/>
              </w:rPr>
              <w:t xml:space="preserve">质量保证体系认证（如通过请附相关在有效期内的证书扫描件）</w:t>
            </w:r>
            <w:r>
              <w:rPr>
                <w:rFonts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pStyle w:val="874"/>
              <w:jc w:val="left"/>
              <w:spacing w:line="400" w:lineRule="exact"/>
              <w:rPr>
                <w:rFonts w:ascii="宋体" w:hAnsi="宋体" w:cs="宋体"/>
                <w:sz w:val="24"/>
                <w:szCs w:val="24"/>
              </w:rPr>
            </w:pPr>
            <w:r>
              <w:rPr>
                <w:rFonts w:hint="eastAsia" w:ascii="宋体" w:hAnsi="宋体" w:cs="宋体"/>
                <w:sz w:val="24"/>
                <w:szCs w:val="24"/>
              </w:rPr>
              <w:t xml:space="preserve">项目负责人</w:t>
            </w:r>
            <w:r>
              <w:rPr>
                <w:rFonts w:ascii="宋体" w:hAnsi="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559" w:type="dxa"/>
            <w:vAlign w:val="top"/>
            <w:textDirection w:val="lrTb"/>
            <w:noWrap/>
          </w:tcPr>
          <w:p>
            <w:pPr>
              <w:pStyle w:val="874"/>
              <w:ind w:firstLine="482"/>
              <w:jc w:val="center"/>
              <w:spacing w:line="400" w:lineRule="exact"/>
              <w:rPr>
                <w:rFonts w:ascii="宋体" w:hAnsi="宋体" w:cs="宋体"/>
                <w:sz w:val="24"/>
                <w:szCs w:val="24"/>
              </w:rPr>
            </w:pPr>
            <w:r>
              <w:rPr>
                <w:rFonts w:ascii="宋体" w:hAnsi="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417" w:type="dxa"/>
            <w:vAlign w:val="top"/>
            <w:textDirection w:val="lrTb"/>
            <w:noWrap/>
          </w:tcPr>
          <w:p>
            <w:pPr>
              <w:pStyle w:val="874"/>
              <w:ind w:firstLine="482"/>
              <w:jc w:val="center"/>
              <w:spacing w:line="400" w:lineRule="exact"/>
              <w:rPr>
                <w:rFonts w:ascii="宋体" w:hAnsi="宋体" w:cs="宋体"/>
                <w:sz w:val="24"/>
                <w:szCs w:val="24"/>
              </w:rPr>
            </w:pPr>
            <w:r>
              <w:rPr>
                <w:rFonts w:hint="eastAsia" w:ascii="宋体" w:hAnsi="宋体" w:cs="宋体"/>
                <w:sz w:val="24"/>
                <w:szCs w:val="24"/>
              </w:rPr>
              <w:t xml:space="preserve">年龄</w:t>
            </w:r>
            <w:r>
              <w:rPr>
                <w:rFonts w:ascii="宋体" w:hAnsi="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tcPr>
          <w:p>
            <w:pPr>
              <w:pStyle w:val="874"/>
              <w:ind w:firstLine="482"/>
              <w:jc w:val="center"/>
              <w:spacing w:line="400" w:lineRule="exact"/>
              <w:rPr>
                <w:rFonts w:ascii="宋体" w:hAnsi="宋体" w:cs="宋体"/>
                <w:sz w:val="24"/>
                <w:szCs w:val="24"/>
              </w:rPr>
            </w:pP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320" w:type="dxa"/>
            <w:vAlign w:val="top"/>
            <w:textDirection w:val="lrTb"/>
            <w:noWrap/>
          </w:tcPr>
          <w:p>
            <w:pPr>
              <w:pStyle w:val="874"/>
              <w:ind w:firstLine="482"/>
              <w:jc w:val="center"/>
              <w:spacing w:line="400" w:lineRule="exact"/>
              <w:rPr>
                <w:rFonts w:ascii="宋体" w:hAnsi="宋体" w:cs="宋体"/>
                <w:sz w:val="24"/>
                <w:szCs w:val="24"/>
              </w:rPr>
            </w:pPr>
            <w:r>
              <w:rPr>
                <w:rFonts w:hint="eastAsia" w:ascii="宋体" w:hAnsi="宋体" w:cs="宋体"/>
                <w:sz w:val="24"/>
                <w:szCs w:val="24"/>
              </w:rPr>
              <w:t xml:space="preserve">性别</w:t>
            </w:r>
            <w:r>
              <w:rPr>
                <w:rFonts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1467" w:type="dxa"/>
            <w:vAlign w:val="top"/>
            <w:textDirection w:val="lrTb"/>
            <w:noWrap/>
          </w:tcPr>
          <w:p>
            <w:pPr>
              <w:pStyle w:val="874"/>
              <w:ind w:firstLine="482"/>
              <w:jc w:val="center"/>
              <w:spacing w:line="400" w:lineRule="exact"/>
              <w:rPr>
                <w:rFonts w:ascii="宋体" w:hAnsi="宋体" w:cs="宋体"/>
                <w:sz w:val="24"/>
                <w:szCs w:val="24"/>
              </w:rPr>
            </w:pPr>
            <w:r>
              <w:rPr>
                <w:rFonts w:ascii="宋体" w:hAnsi="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pStyle w:val="874"/>
              <w:jc w:val="left"/>
              <w:spacing w:line="400" w:lineRule="exact"/>
              <w:rPr>
                <w:rFonts w:ascii="宋体" w:hAnsi="宋体" w:cs="宋体"/>
                <w:sz w:val="24"/>
                <w:szCs w:val="24"/>
              </w:rPr>
            </w:pPr>
            <w:r>
              <w:rPr>
                <w:rFonts w:hint="eastAsia" w:ascii="宋体" w:hAnsi="宋体" w:cs="宋体"/>
                <w:sz w:val="24"/>
                <w:szCs w:val="24"/>
              </w:rPr>
              <w:t xml:space="preserve">职务职称</w:t>
            </w:r>
            <w:r>
              <w:rPr>
                <w:rFonts w:ascii="宋体" w:hAnsi="宋体" w:cs="宋体"/>
                <w:sz w:val="24"/>
                <w:szCs w:val="24"/>
              </w:rPr>
            </w:r>
            <w:r/>
          </w:p>
        </w:tc>
        <w:tc>
          <w:tcPr>
            <w:gridSpan w:val="4"/>
            <w:tcBorders>
              <w:top w:val="single" w:color="000000" w:sz="4" w:space="0"/>
              <w:left w:val="none" w:color="000000" w:sz="4" w:space="0"/>
              <w:bottom w:val="single" w:color="000000" w:sz="4" w:space="0"/>
              <w:right w:val="single" w:color="000000" w:sz="4" w:space="0"/>
            </w:tcBorders>
            <w:tcW w:w="2976" w:type="dxa"/>
            <w:vAlign w:val="top"/>
            <w:textDirection w:val="lrTb"/>
            <w:noWrap/>
          </w:tcPr>
          <w:p>
            <w:pPr>
              <w:pStyle w:val="874"/>
              <w:ind w:firstLine="482"/>
              <w:spacing w:line="400" w:lineRule="exact"/>
              <w:rPr>
                <w:rFonts w:ascii="宋体" w:hAnsi="宋体" w:cs="宋体"/>
                <w:sz w:val="24"/>
                <w:szCs w:val="24"/>
              </w:rPr>
            </w:pPr>
            <w:r>
              <w:rPr>
                <w:rFonts w:ascii="宋体" w:hAnsi="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tcPr>
          <w:p>
            <w:pPr>
              <w:pStyle w:val="874"/>
              <w:ind w:firstLine="482"/>
              <w:spacing w:line="400" w:lineRule="exact"/>
              <w:rPr>
                <w:rFonts w:ascii="宋体" w:hAnsi="宋体" w:cs="宋体"/>
                <w:sz w:val="24"/>
                <w:szCs w:val="24"/>
              </w:rPr>
            </w:pPr>
            <w:r>
              <w:rPr>
                <w:rFonts w:hint="eastAsia" w:ascii="宋体" w:hAnsi="宋体" w:cs="宋体"/>
                <w:sz w:val="24"/>
                <w:szCs w:val="24"/>
              </w:rPr>
              <w:t xml:space="preserve">执业资格</w:t>
            </w:r>
            <w:r>
              <w:rPr>
                <w:rFonts w:ascii="宋体" w:hAnsi="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2787" w:type="dxa"/>
            <w:vAlign w:val="top"/>
            <w:textDirection w:val="lrTb"/>
            <w:noWrap/>
          </w:tcPr>
          <w:p>
            <w:pPr>
              <w:pStyle w:val="874"/>
              <w:ind w:firstLine="482"/>
              <w:spacing w:line="400" w:lineRule="exact"/>
              <w:rPr>
                <w:rFonts w:ascii="宋体" w:hAnsi="宋体" w:cs="宋体"/>
                <w:sz w:val="24"/>
                <w:szCs w:val="24"/>
              </w:rPr>
            </w:pPr>
            <w:r>
              <w:rPr>
                <w:rFonts w:ascii="宋体" w:hAnsi="宋体" w:cs="宋体"/>
                <w:sz w:val="24"/>
                <w:szCs w:val="24"/>
              </w:rPr>
            </w:r>
            <w:r/>
          </w:p>
        </w:tc>
      </w:tr>
      <w:tr>
        <w:trPr>
          <w:cantSplit/>
          <w:trHeight w:val="223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pStyle w:val="874"/>
              <w:jc w:val="left"/>
              <w:spacing w:line="400" w:lineRule="exact"/>
              <w:rPr>
                <w:rFonts w:ascii="宋体" w:hAnsi="宋体" w:cs="宋体"/>
                <w:sz w:val="24"/>
                <w:szCs w:val="24"/>
              </w:rPr>
            </w:pPr>
            <w:r>
              <w:rPr>
                <w:rFonts w:hint="eastAsia" w:ascii="宋体" w:hAnsi="宋体" w:cs="宋体"/>
                <w:sz w:val="24"/>
                <w:szCs w:val="24"/>
              </w:rPr>
              <w:t xml:space="preserve">经营范围</w:t>
            </w:r>
            <w:r>
              <w:rPr>
                <w:rFonts w:ascii="宋体" w:hAnsi="宋体" w:cs="宋体"/>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tcPr>
          <w:p>
            <w:pPr>
              <w:pStyle w:val="874"/>
              <w:ind w:firstLine="482"/>
              <w:spacing w:line="400" w:lineRule="exact"/>
              <w:rPr>
                <w:rFonts w:ascii="宋体" w:hAnsi="宋体" w:cs="宋体"/>
                <w:sz w:val="24"/>
                <w:szCs w:val="24"/>
              </w:rPr>
            </w:pPr>
            <w:r>
              <w:rPr>
                <w:rFonts w:hint="eastAsia" w:ascii="宋体" w:hAnsi="宋体" w:cs="宋体"/>
                <w:sz w:val="24"/>
                <w:szCs w:val="24"/>
              </w:rPr>
              <w:t xml:space="preserve">营业执照载明：</w:t>
            </w:r>
            <w:r>
              <w:rPr>
                <w:rFonts w:ascii="宋体" w:hAnsi="宋体" w:cs="宋体"/>
                <w:sz w:val="24"/>
                <w:szCs w:val="24"/>
              </w:rPr>
            </w:r>
            <w:r/>
          </w:p>
          <w:p>
            <w:pPr>
              <w:pStyle w:val="874"/>
              <w:ind w:firstLine="482"/>
              <w:spacing w:line="400" w:lineRule="exact"/>
              <w:rPr>
                <w:rFonts w:ascii="宋体" w:hAnsi="宋体" w:cs="宋体"/>
                <w:sz w:val="24"/>
                <w:szCs w:val="24"/>
                <w:u w:val="single"/>
              </w:rPr>
            </w:pPr>
            <w:r>
              <w:rPr>
                <w:rFonts w:hint="eastAsia" w:ascii="宋体" w:hAnsi="宋体" w:cs="宋体"/>
                <w:sz w:val="24"/>
                <w:szCs w:val="24"/>
              </w:rPr>
              <w:t xml:space="preserve">1.</w:t>
            </w:r>
            <w:r>
              <w:rPr>
                <w:rFonts w:ascii="宋体" w:hAnsi="宋体" w:cs="宋体"/>
                <w:sz w:val="24"/>
                <w:szCs w:val="24"/>
                <w:u w:val="single"/>
              </w:rPr>
            </w:r>
            <w:r/>
          </w:p>
          <w:p>
            <w:pPr>
              <w:pStyle w:val="874"/>
              <w:ind w:firstLine="482"/>
              <w:spacing w:line="400" w:lineRule="exact"/>
              <w:rPr>
                <w:rFonts w:ascii="宋体" w:hAnsi="宋体" w:cs="宋体"/>
                <w:sz w:val="24"/>
                <w:szCs w:val="24"/>
                <w:u w:val="single"/>
              </w:rPr>
            </w:pPr>
            <w:r>
              <w:rPr>
                <w:rFonts w:hint="eastAsia" w:ascii="宋体" w:hAnsi="宋体" w:cs="宋体"/>
                <w:sz w:val="24"/>
                <w:szCs w:val="24"/>
              </w:rPr>
              <w:t xml:space="preserve">2.</w:t>
            </w:r>
            <w:r>
              <w:rPr>
                <w:rFonts w:ascii="宋体" w:hAnsi="宋体" w:cs="宋体"/>
                <w:sz w:val="24"/>
                <w:szCs w:val="24"/>
                <w:u w:val="single"/>
              </w:rPr>
            </w:r>
            <w:r/>
          </w:p>
          <w:p>
            <w:pPr>
              <w:pStyle w:val="874"/>
              <w:ind w:firstLine="482"/>
              <w:spacing w:line="40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tcPr>
          <w:p>
            <w:pPr>
              <w:pStyle w:val="874"/>
              <w:jc w:val="left"/>
              <w:spacing w:line="400" w:lineRule="exact"/>
              <w:rPr>
                <w:rFonts w:ascii="宋体" w:hAnsi="宋体" w:cs="宋体"/>
                <w:sz w:val="24"/>
                <w:szCs w:val="24"/>
              </w:rPr>
            </w:pPr>
            <w:r>
              <w:rPr>
                <w:rFonts w:hint="eastAsia" w:ascii="宋体" w:hAnsi="宋体" w:cs="宋体"/>
                <w:sz w:val="24"/>
                <w:szCs w:val="24"/>
              </w:rPr>
              <w:t xml:space="preserve">从事类似相关项目的经历及年数</w:t>
            </w:r>
            <w:r>
              <w:rPr>
                <w:rFonts w:ascii="宋体" w:hAnsi="宋体" w:cs="宋体"/>
                <w:sz w:val="24"/>
                <w:szCs w:val="24"/>
              </w:rPr>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tcPr>
          <w:p>
            <w:pPr>
              <w:pStyle w:val="874"/>
              <w:ind w:firstLine="482"/>
              <w:spacing w:line="400" w:lineRule="exact"/>
              <w:rPr>
                <w:rFonts w:ascii="宋体" w:hAnsi="宋体" w:cs="宋体"/>
                <w:sz w:val="24"/>
                <w:szCs w:val="24"/>
              </w:rPr>
            </w:pPr>
            <w:r>
              <w:rPr>
                <w:rFonts w:ascii="宋体" w:hAnsi="宋体" w:cs="宋体"/>
                <w:sz w:val="24"/>
                <w:szCs w:val="24"/>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tcPr>
          <w:p>
            <w:pPr>
              <w:pStyle w:val="874"/>
              <w:jc w:val="left"/>
              <w:spacing w:line="400" w:lineRule="exact"/>
              <w:rPr>
                <w:rFonts w:ascii="宋体" w:hAnsi="宋体" w:cs="宋体"/>
                <w:sz w:val="24"/>
                <w:szCs w:val="24"/>
              </w:rPr>
            </w:pPr>
            <w:r>
              <w:rPr>
                <w:rFonts w:hint="eastAsia" w:ascii="宋体" w:hAnsi="宋体" w:cs="宋体"/>
                <w:sz w:val="24"/>
                <w:szCs w:val="24"/>
              </w:rPr>
              <w:t xml:space="preserve">其他认为有必要提供的内容，可自行添加</w:t>
            </w:r>
            <w:r>
              <w:rPr>
                <w:rFonts w:ascii="宋体" w:hAnsi="宋体" w:cs="宋体"/>
                <w:sz w:val="24"/>
                <w:szCs w:val="24"/>
              </w:rPr>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tcPr>
          <w:p>
            <w:pPr>
              <w:pStyle w:val="874"/>
              <w:ind w:firstLine="482"/>
              <w:spacing w:line="400" w:lineRule="exact"/>
              <w:rPr>
                <w:rFonts w:ascii="宋体" w:hAnsi="宋体" w:cs="宋体"/>
                <w:sz w:val="24"/>
                <w:szCs w:val="24"/>
              </w:rPr>
            </w:pPr>
            <w:r>
              <w:rPr>
                <w:rFonts w:ascii="宋体" w:hAnsi="宋体" w:cs="宋体"/>
                <w:sz w:val="24"/>
                <w:szCs w:val="24"/>
              </w:rPr>
            </w:r>
            <w:r/>
          </w:p>
        </w:tc>
      </w:tr>
    </w:tbl>
    <w:p>
      <w:pPr>
        <w:pStyle w:val="874"/>
        <w:ind w:firstLine="480"/>
        <w:jc w:val="right"/>
        <w:spacing w:line="360" w:lineRule="auto"/>
        <w:rPr>
          <w:rFonts w:hint="eastAsia" w:ascii="宋体" w:hAnsi="宋体" w:cs="宋体"/>
          <w:sz w:val="24"/>
          <w:szCs w:val="24"/>
        </w:rPr>
      </w:pPr>
      <w:r>
        <w:rPr>
          <w:rFonts w:hint="eastAsia" w:ascii="宋体" w:hAnsi="宋体" w:cs="宋体"/>
          <w:sz w:val="24"/>
          <w:szCs w:val="24"/>
        </w:rPr>
        <w:t xml:space="preserve">投标人全称（加盖CA电子公章）：</w:t>
      </w:r>
      <w:r>
        <w:rPr>
          <w:rFonts w:hint="eastAsia" w:ascii="宋体" w:hAnsi="宋体" w:cs="宋体"/>
          <w:sz w:val="24"/>
          <w:szCs w:val="24"/>
        </w:rPr>
      </w:r>
      <w:r/>
    </w:p>
    <w:p>
      <w:pPr>
        <w:pStyle w:val="874"/>
        <w:ind w:firstLine="482"/>
        <w:jc w:val="right"/>
        <w:spacing w:line="360" w:lineRule="auto"/>
        <w:rPr>
          <w:rFonts w:ascii="宋体" w:hAnsi="宋体" w:cs="宋体"/>
          <w:sz w:val="24"/>
          <w:szCs w:val="24"/>
        </w:rPr>
      </w:pPr>
      <w:r>
        <w:rPr>
          <w:rFonts w:hint="eastAsia" w:ascii="宋体" w:hAnsi="宋体" w:cs="宋体"/>
          <w:sz w:val="24"/>
          <w:szCs w:val="24"/>
        </w:rPr>
        <w:t xml:space="preserve">年      月     日</w:t>
      </w:r>
      <w:r>
        <w:rPr>
          <w:rFonts w:ascii="宋体" w:hAnsi="宋体" w:cs="宋体"/>
          <w:sz w:val="24"/>
          <w:szCs w:val="24"/>
        </w:rPr>
      </w:r>
      <w:r/>
    </w:p>
    <w:p>
      <w:pPr>
        <w:pStyle w:val="874"/>
        <w:jc w:val="left"/>
        <w:spacing w:line="360" w:lineRule="auto"/>
        <w:rPr>
          <w:rFonts w:ascii="宋体" w:hAnsi="宋体" w:eastAsia="宋体" w:cs="宋体"/>
          <w:b/>
          <w:bCs/>
          <w:sz w:val="24"/>
          <w:szCs w:val="24"/>
          <w:lang w:val="en-US" w:eastAsia="zh-CN"/>
        </w:rPr>
      </w:pPr>
      <w:r>
        <w:rPr>
          <w:rFonts w:hint="eastAsia" w:ascii="宋体" w:hAnsi="宋体" w:cs="宋体"/>
          <w:b/>
          <w:bCs/>
          <w:sz w:val="24"/>
          <w:szCs w:val="24"/>
        </w:rPr>
        <w:br w:type="page" w:clear="all"/>
      </w:r>
      <w:r>
        <w:rPr>
          <w:rFonts w:hint="eastAsia" w:ascii="宋体" w:hAnsi="宋体" w:cs="宋体"/>
          <w:b/>
          <w:bCs/>
          <w:sz w:val="24"/>
          <w:szCs w:val="24"/>
        </w:rPr>
        <w:t xml:space="preserve">附件</w:t>
      </w:r>
      <w:r>
        <w:rPr>
          <w:rFonts w:hint="eastAsia" w:ascii="宋体" w:hAnsi="宋体" w:cs="宋体"/>
          <w:b/>
          <w:bCs/>
          <w:sz w:val="24"/>
          <w:szCs w:val="24"/>
          <w:lang w:val="en-US" w:eastAsia="zh-CN"/>
        </w:rPr>
        <w:t xml:space="preserve">9</w:t>
      </w:r>
      <w:r>
        <w:rPr>
          <w:rFonts w:ascii="宋体" w:hAnsi="宋体" w:eastAsia="宋体" w:cs="宋体"/>
          <w:b/>
          <w:bCs/>
          <w:sz w:val="24"/>
          <w:szCs w:val="24"/>
          <w:lang w:val="en-US" w:eastAsia="zh-CN"/>
        </w:rPr>
      </w:r>
      <w:r/>
    </w:p>
    <w:p>
      <w:pPr>
        <w:pStyle w:val="874"/>
        <w:contextualSpacing/>
        <w:ind w:firstLine="0"/>
        <w:jc w:val="center"/>
        <w:keepLines w:val="0"/>
        <w:keepNext w:val="0"/>
        <w:pageBreakBefore w:val="0"/>
        <w:spacing w:line="240" w:lineRule="auto"/>
        <w:widowControl w:val="off"/>
        <w:rPr>
          <w:rFonts w:hint="eastAsia" w:ascii="宋体" w:hAnsi="宋体" w:cs="宋体"/>
          <w:b/>
          <w:sz w:val="24"/>
          <w:szCs w:val="24"/>
        </w:rPr>
        <w:outlineLvl w:val="2"/>
      </w:pPr>
      <w:r>
        <w:rPr>
          <w:rFonts w:hint="eastAsia" w:ascii="宋体" w:hAnsi="宋体" w:cs="宋体"/>
          <w:b/>
          <w:sz w:val="24"/>
          <w:szCs w:val="24"/>
        </w:rPr>
        <w:t xml:space="preserve">商务部分正负偏离表</w:t>
      </w:r>
      <w:r>
        <w:rPr>
          <w:rFonts w:hint="eastAsia" w:ascii="宋体" w:hAnsi="宋体" w:cs="宋体"/>
          <w:b/>
          <w:sz w:val="24"/>
          <w:szCs w:val="24"/>
        </w:rPr>
      </w:r>
      <w:r/>
    </w:p>
    <w:p>
      <w:pPr>
        <w:pStyle w:val="874"/>
        <w:ind w:firstLine="0"/>
        <w:jc w:val="center"/>
        <w:keepLines w:val="0"/>
        <w:keepNext w:val="0"/>
        <w:pageBreakBefore w:val="0"/>
        <w:spacing w:line="240" w:lineRule="auto"/>
        <w:widowControl w:val="off"/>
        <w:rPr>
          <w:rFonts w:hint="eastAsia" w:ascii="宋体" w:hAnsi="宋体" w:cs="宋体"/>
          <w:sz w:val="24"/>
          <w:szCs w:val="24"/>
        </w:rPr>
      </w:pPr>
      <w:r>
        <w:rPr>
          <w:rFonts w:hint="eastAsia" w:ascii="宋体" w:hAnsi="宋体" w:cs="宋体"/>
          <w:sz w:val="24"/>
          <w:szCs w:val="24"/>
        </w:rPr>
        <w:t xml:space="preserve">（由投标人据实填写）</w:t>
      </w:r>
      <w:r>
        <w:rPr>
          <w:rFonts w:hint="eastAsia" w:ascii="宋体" w:hAnsi="宋体" w:cs="宋体"/>
          <w:sz w:val="24"/>
          <w:szCs w:val="24"/>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45"/>
        <w:gridCol w:w="1139"/>
        <w:gridCol w:w="4454"/>
        <w:gridCol w:w="1497"/>
        <w:gridCol w:w="1334"/>
      </w:tblGrid>
      <w:tr>
        <w:trPr>
          <w:trHeight w:val="994"/>
        </w:trPr>
        <w:tc>
          <w:tcPr>
            <w:tcW w:w="406" w:type="dxa"/>
            <w:vAlign w:val="center"/>
            <w:textDirection w:val="lrTb"/>
            <w:noWrap w:val="false"/>
          </w:tcPr>
          <w:p>
            <w:pPr>
              <w:pStyle w:val="874"/>
              <w:jc w:val="center"/>
              <w:spacing w:line="300" w:lineRule="exact"/>
              <w:rPr>
                <w:rFonts w:hint="eastAsia" w:ascii="宋体" w:hAnsi="宋体" w:cs="宋体"/>
              </w:rPr>
            </w:pPr>
            <w:r>
              <w:rPr>
                <w:rFonts w:hint="eastAsia" w:ascii="宋体" w:hAnsi="宋体" w:cs="宋体"/>
              </w:rPr>
              <w:t xml:space="preserve">序号</w:t>
            </w:r>
            <w:r>
              <w:rPr>
                <w:rFonts w:hint="eastAsia" w:ascii="宋体" w:hAnsi="宋体" w:cs="宋体"/>
              </w:rPr>
            </w:r>
            <w:r/>
          </w:p>
        </w:tc>
        <w:tc>
          <w:tcPr>
            <w:tcW w:w="621" w:type="dxa"/>
            <w:vAlign w:val="center"/>
            <w:textDirection w:val="lrTb"/>
            <w:noWrap w:val="false"/>
          </w:tcPr>
          <w:p>
            <w:pPr>
              <w:pStyle w:val="874"/>
              <w:jc w:val="center"/>
              <w:spacing w:line="300" w:lineRule="exact"/>
              <w:rPr>
                <w:rFonts w:hint="eastAsia" w:ascii="宋体" w:hAnsi="宋体" w:cs="宋体"/>
              </w:rPr>
            </w:pPr>
            <w:r>
              <w:rPr>
                <w:rFonts w:hint="eastAsia" w:ascii="宋体" w:hAnsi="宋体" w:cs="宋体"/>
              </w:rPr>
              <w:t xml:space="preserve">服务名称</w:t>
            </w:r>
            <w:r>
              <w:rPr>
                <w:rFonts w:hint="eastAsia" w:ascii="宋体" w:hAnsi="宋体" w:cs="宋体"/>
              </w:rPr>
            </w:r>
            <w:r/>
          </w:p>
        </w:tc>
        <w:tc>
          <w:tcPr>
            <w:tcW w:w="2428" w:type="dxa"/>
            <w:vAlign w:val="center"/>
            <w:textDirection w:val="lrTb"/>
            <w:noWrap w:val="false"/>
          </w:tcPr>
          <w:p>
            <w:pPr>
              <w:pStyle w:val="874"/>
              <w:jc w:val="center"/>
              <w:spacing w:line="300" w:lineRule="exact"/>
              <w:rPr>
                <w:rFonts w:hint="eastAsia" w:ascii="宋体" w:hAnsi="宋体" w:cs="宋体"/>
              </w:rPr>
            </w:pPr>
            <w:r>
              <w:rPr>
                <w:rFonts w:hint="eastAsia" w:ascii="宋体" w:hAnsi="宋体" w:cs="宋体"/>
              </w:rPr>
              <w:t xml:space="preserve">招标文件要求的商务条款</w:t>
            </w:r>
            <w:r>
              <w:rPr>
                <w:rFonts w:hint="eastAsia" w:ascii="宋体" w:hAnsi="宋体" w:cs="宋体"/>
              </w:rPr>
            </w:r>
            <w:r/>
          </w:p>
        </w:tc>
        <w:tc>
          <w:tcPr>
            <w:tcW w:w="816" w:type="dxa"/>
            <w:vAlign w:val="center"/>
            <w:textDirection w:val="lrTb"/>
            <w:noWrap w:val="false"/>
          </w:tcPr>
          <w:p>
            <w:pPr>
              <w:pStyle w:val="874"/>
              <w:jc w:val="center"/>
              <w:spacing w:line="300" w:lineRule="exact"/>
              <w:rPr>
                <w:rFonts w:hint="eastAsia" w:ascii="宋体" w:hAnsi="宋体" w:cs="宋体"/>
              </w:rPr>
            </w:pPr>
            <w:r>
              <w:rPr>
                <w:rFonts w:hint="eastAsia" w:ascii="宋体" w:hAnsi="宋体" w:cs="宋体"/>
              </w:rPr>
              <w:t xml:space="preserve">投标文件响应情况</w:t>
            </w:r>
            <w:r>
              <w:rPr>
                <w:rFonts w:hint="eastAsia" w:ascii="宋体" w:hAnsi="宋体" w:cs="宋体"/>
              </w:rPr>
            </w:r>
            <w:r/>
          </w:p>
        </w:tc>
        <w:tc>
          <w:tcPr>
            <w:tcW w:w="727" w:type="dxa"/>
            <w:vAlign w:val="top"/>
            <w:textDirection w:val="lrTb"/>
            <w:noWrap w:val="false"/>
          </w:tcPr>
          <w:p>
            <w:pPr>
              <w:pStyle w:val="874"/>
              <w:jc w:val="center"/>
              <w:spacing w:line="300" w:lineRule="exact"/>
              <w:rPr>
                <w:rFonts w:hint="eastAsia" w:ascii="宋体" w:hAnsi="宋体" w:cs="宋体"/>
              </w:rPr>
            </w:pPr>
            <w:r>
              <w:rPr>
                <w:rFonts w:hint="eastAsia" w:ascii="宋体" w:hAnsi="宋体" w:cs="宋体"/>
              </w:rPr>
            </w:r>
            <w:r/>
          </w:p>
          <w:p>
            <w:pPr>
              <w:pStyle w:val="874"/>
              <w:jc w:val="center"/>
              <w:spacing w:line="300" w:lineRule="exact"/>
              <w:rPr>
                <w:rFonts w:hint="eastAsia" w:ascii="宋体" w:hAnsi="宋体" w:cs="宋体"/>
              </w:rPr>
            </w:pPr>
            <w:r>
              <w:rPr>
                <w:rFonts w:hint="eastAsia" w:ascii="宋体" w:hAnsi="宋体" w:cs="宋体"/>
              </w:rPr>
              <w:t xml:space="preserve">偏离说明</w:t>
            </w:r>
            <w:r>
              <w:rPr>
                <w:rFonts w:hint="eastAsia" w:ascii="宋体" w:hAnsi="宋体" w:cs="宋体"/>
              </w:rPr>
            </w:r>
            <w:r/>
          </w:p>
        </w:tc>
      </w:tr>
      <w:tr>
        <w:trPr>
          <w:trHeight w:val="414"/>
        </w:trPr>
        <w:tc>
          <w:tcPr>
            <w:tcW w:w="406" w:type="dxa"/>
            <w:vAlign w:val="center"/>
            <w:textDirection w:val="lrTb"/>
            <w:noWrap w:val="false"/>
          </w:tcPr>
          <w:p>
            <w:pPr>
              <w:pStyle w:val="874"/>
              <w:jc w:val="center"/>
              <w:spacing w:line="300" w:lineRule="exact"/>
              <w:rPr>
                <w:rFonts w:hint="eastAsia" w:ascii="宋体" w:hAnsi="宋体" w:cs="宋体"/>
              </w:rPr>
            </w:pPr>
            <w:r>
              <w:rPr>
                <w:rFonts w:hint="eastAsia" w:ascii="宋体" w:hAnsi="宋体" w:cs="宋体"/>
              </w:rPr>
              <w:t xml:space="preserve">1</w:t>
            </w:r>
            <w:r>
              <w:rPr>
                <w:rFonts w:hint="eastAsia" w:ascii="宋体" w:hAnsi="宋体" w:cs="宋体"/>
              </w:rPr>
            </w:r>
            <w:r/>
          </w:p>
        </w:tc>
        <w:tc>
          <w:tcPr>
            <w:tcW w:w="621" w:type="dxa"/>
            <w:vAlign w:val="center"/>
            <w:textDirection w:val="lrTb"/>
            <w:noWrap w:val="false"/>
          </w:tcPr>
          <w:p>
            <w:pPr>
              <w:pStyle w:val="874"/>
              <w:jc w:val="center"/>
              <w:spacing w:line="300" w:lineRule="exact"/>
              <w:rPr>
                <w:rFonts w:ascii="宋体" w:hAnsi="宋体" w:eastAsia="宋体" w:cs="宋体"/>
                <w:lang w:val="en-US" w:eastAsia="zh-CN"/>
              </w:rPr>
            </w:pPr>
            <w:r>
              <w:rPr>
                <w:rFonts w:ascii="宋体" w:hAnsi="宋体" w:eastAsia="宋体" w:cs="宋体"/>
                <w:lang w:val="en-US" w:eastAsia="zh-CN"/>
              </w:rPr>
            </w:r>
            <w:r/>
          </w:p>
        </w:tc>
        <w:tc>
          <w:tcPr>
            <w:tcW w:w="2428" w:type="dxa"/>
            <w:vAlign w:val="center"/>
            <w:textDirection w:val="lrTb"/>
            <w:noWrap w:val="false"/>
          </w:tcPr>
          <w:p>
            <w:pPr>
              <w:pStyle w:val="874"/>
              <w:jc w:val="left"/>
              <w:spacing w:line="300" w:lineRule="exact"/>
              <w:rPr>
                <w:rFonts w:hint="eastAsia" w:ascii="宋体" w:hAnsi="宋体" w:cs="宋体"/>
              </w:rPr>
            </w:pPr>
            <w:r>
              <w:rPr>
                <w:rFonts w:hint="eastAsia" w:ascii="宋体" w:hAnsi="宋体" w:cs="宋体"/>
              </w:rPr>
            </w:r>
            <w:r/>
          </w:p>
        </w:tc>
        <w:tc>
          <w:tcPr>
            <w:tcW w:w="816" w:type="dxa"/>
            <w:vAlign w:val="center"/>
            <w:textDirection w:val="lrTb"/>
            <w:noWrap w:val="false"/>
          </w:tcPr>
          <w:p>
            <w:pPr>
              <w:pStyle w:val="874"/>
              <w:jc w:val="center"/>
              <w:spacing w:line="300" w:lineRule="exact"/>
              <w:rPr>
                <w:rFonts w:hint="eastAsia" w:ascii="宋体" w:hAnsi="宋体" w:cs="宋体"/>
              </w:rPr>
            </w:pPr>
            <w:r>
              <w:rPr>
                <w:rFonts w:hint="eastAsia" w:ascii="宋体" w:hAnsi="宋体" w:cs="宋体"/>
              </w:rPr>
            </w:r>
            <w:r/>
          </w:p>
        </w:tc>
        <w:tc>
          <w:tcPr>
            <w:tcW w:w="727" w:type="dxa"/>
            <w:vAlign w:val="center"/>
            <w:textDirection w:val="lrTb"/>
            <w:noWrap w:val="false"/>
          </w:tcPr>
          <w:p>
            <w:pPr>
              <w:pStyle w:val="874"/>
              <w:jc w:val="center"/>
              <w:spacing w:line="300" w:lineRule="exact"/>
              <w:rPr>
                <w:rFonts w:hint="eastAsia" w:ascii="宋体" w:hAnsi="宋体" w:cs="宋体"/>
              </w:rPr>
            </w:pPr>
            <w:r>
              <w:rPr>
                <w:rFonts w:hint="eastAsia" w:ascii="宋体" w:hAnsi="宋体" w:cs="宋体"/>
              </w:rPr>
            </w:r>
            <w:r/>
          </w:p>
        </w:tc>
      </w:tr>
      <w:tr>
        <w:trPr>
          <w:trHeight w:val="548"/>
        </w:trPr>
        <w:tc>
          <w:tcPr>
            <w:tcW w:w="406" w:type="dxa"/>
            <w:vAlign w:val="center"/>
            <w:textDirection w:val="lrTb"/>
            <w:noWrap w:val="false"/>
          </w:tcPr>
          <w:p>
            <w:pPr>
              <w:pStyle w:val="874"/>
              <w:jc w:val="center"/>
              <w:spacing w:line="300" w:lineRule="exact"/>
              <w:rPr>
                <w:rFonts w:hint="eastAsia" w:ascii="宋体" w:hAnsi="宋体" w:cs="宋体"/>
              </w:rPr>
            </w:pPr>
            <w:r>
              <w:rPr>
                <w:rFonts w:hint="eastAsia" w:ascii="宋体" w:hAnsi="宋体" w:cs="宋体"/>
              </w:rPr>
              <w:t xml:space="preserve">2</w:t>
            </w:r>
            <w:r>
              <w:rPr>
                <w:rFonts w:hint="eastAsia" w:ascii="宋体" w:hAnsi="宋体" w:cs="宋体"/>
              </w:rPr>
            </w:r>
            <w:r/>
          </w:p>
        </w:tc>
        <w:tc>
          <w:tcPr>
            <w:tcW w:w="621" w:type="dxa"/>
            <w:vAlign w:val="center"/>
            <w:textDirection w:val="lrTb"/>
            <w:noWrap w:val="false"/>
          </w:tcPr>
          <w:p>
            <w:pPr>
              <w:pStyle w:val="874"/>
              <w:jc w:val="center"/>
              <w:spacing w:line="300" w:lineRule="exact"/>
              <w:rPr>
                <w:rFonts w:ascii="宋体" w:hAnsi="宋体" w:eastAsia="宋体" w:cs="宋体"/>
                <w:lang w:val="en-US" w:eastAsia="zh-CN"/>
              </w:rPr>
            </w:pPr>
            <w:r>
              <w:rPr>
                <w:rFonts w:ascii="宋体" w:hAnsi="宋体" w:eastAsia="宋体" w:cs="宋体"/>
                <w:lang w:val="en-US" w:eastAsia="zh-CN"/>
              </w:rPr>
            </w:r>
            <w:r/>
          </w:p>
        </w:tc>
        <w:tc>
          <w:tcPr>
            <w:tcW w:w="2428" w:type="dxa"/>
            <w:vAlign w:val="center"/>
            <w:textDirection w:val="lrTb"/>
            <w:noWrap w:val="false"/>
          </w:tcPr>
          <w:p>
            <w:pPr>
              <w:pStyle w:val="874"/>
              <w:jc w:val="left"/>
              <w:spacing w:line="300" w:lineRule="exact"/>
              <w:rPr>
                <w:rFonts w:hint="eastAsia" w:ascii="宋体" w:hAnsi="宋体" w:cs="宋体"/>
              </w:rPr>
            </w:pPr>
            <w:r>
              <w:rPr>
                <w:rFonts w:hint="eastAsia" w:ascii="宋体" w:hAnsi="宋体" w:cs="宋体"/>
              </w:rPr>
            </w:r>
            <w:r/>
          </w:p>
        </w:tc>
        <w:tc>
          <w:tcPr>
            <w:tcW w:w="816" w:type="dxa"/>
            <w:vAlign w:val="center"/>
            <w:textDirection w:val="lrTb"/>
            <w:noWrap w:val="false"/>
          </w:tcPr>
          <w:p>
            <w:pPr>
              <w:pStyle w:val="874"/>
              <w:jc w:val="center"/>
              <w:spacing w:line="300" w:lineRule="exact"/>
              <w:rPr>
                <w:rFonts w:hint="eastAsia" w:ascii="宋体" w:hAnsi="宋体" w:cs="宋体"/>
              </w:rPr>
            </w:pPr>
            <w:r>
              <w:rPr>
                <w:rFonts w:hint="eastAsia" w:ascii="宋体" w:hAnsi="宋体" w:cs="宋体"/>
              </w:rPr>
            </w:r>
            <w:r/>
          </w:p>
        </w:tc>
        <w:tc>
          <w:tcPr>
            <w:tcW w:w="727" w:type="dxa"/>
            <w:vAlign w:val="center"/>
            <w:textDirection w:val="lrTb"/>
            <w:noWrap w:val="false"/>
          </w:tcPr>
          <w:p>
            <w:pPr>
              <w:pStyle w:val="874"/>
              <w:jc w:val="center"/>
              <w:spacing w:line="300" w:lineRule="exact"/>
              <w:rPr>
                <w:rFonts w:hint="eastAsia" w:ascii="宋体" w:hAnsi="宋体" w:cs="宋体"/>
              </w:rPr>
            </w:pPr>
            <w:r>
              <w:rPr>
                <w:rFonts w:hint="eastAsia" w:ascii="宋体" w:hAnsi="宋体" w:cs="宋体"/>
              </w:rPr>
            </w:r>
            <w:r/>
          </w:p>
        </w:tc>
      </w:tr>
      <w:tr>
        <w:trPr>
          <w:trHeight w:val="400"/>
        </w:trPr>
        <w:tc>
          <w:tcPr>
            <w:tcW w:w="406" w:type="dxa"/>
            <w:vAlign w:val="center"/>
            <w:textDirection w:val="lrTb"/>
            <w:noWrap w:val="false"/>
          </w:tcPr>
          <w:p>
            <w:pPr>
              <w:pStyle w:val="874"/>
              <w:jc w:val="center"/>
              <w:spacing w:line="300" w:lineRule="exact"/>
              <w:rPr>
                <w:rFonts w:hint="eastAsia" w:ascii="宋体" w:hAnsi="宋体" w:cs="宋体"/>
              </w:rPr>
            </w:pPr>
            <w:r>
              <w:rPr>
                <w:rFonts w:hint="eastAsia" w:ascii="宋体" w:hAnsi="宋体" w:cs="宋体"/>
              </w:rPr>
              <w:t xml:space="preserve">3</w:t>
            </w:r>
            <w:r>
              <w:rPr>
                <w:rFonts w:hint="eastAsia" w:ascii="宋体" w:hAnsi="宋体" w:cs="宋体"/>
              </w:rPr>
            </w:r>
            <w:r/>
          </w:p>
        </w:tc>
        <w:tc>
          <w:tcPr>
            <w:tcW w:w="621" w:type="dxa"/>
            <w:vAlign w:val="center"/>
            <w:textDirection w:val="lrTb"/>
            <w:noWrap w:val="false"/>
          </w:tcPr>
          <w:p>
            <w:pPr>
              <w:pStyle w:val="874"/>
              <w:jc w:val="center"/>
              <w:spacing w:line="300" w:lineRule="exact"/>
              <w:rPr>
                <w:rFonts w:ascii="宋体" w:hAnsi="宋体" w:eastAsia="宋体" w:cs="宋体"/>
                <w:bCs/>
                <w:lang w:val="en-US" w:eastAsia="zh-CN"/>
              </w:rPr>
            </w:pPr>
            <w:r>
              <w:rPr>
                <w:rFonts w:ascii="宋体" w:hAnsi="宋体" w:eastAsia="宋体" w:cs="宋体"/>
                <w:bCs/>
                <w:lang w:val="en-US" w:eastAsia="zh-CN"/>
              </w:rPr>
            </w:r>
            <w:r/>
          </w:p>
        </w:tc>
        <w:tc>
          <w:tcPr>
            <w:tcW w:w="2428" w:type="dxa"/>
            <w:vAlign w:val="center"/>
            <w:textDirection w:val="lrTb"/>
            <w:noWrap w:val="false"/>
          </w:tcPr>
          <w:p>
            <w:pPr>
              <w:pStyle w:val="874"/>
              <w:jc w:val="left"/>
              <w:spacing w:line="300" w:lineRule="exact"/>
              <w:rPr>
                <w:rFonts w:hint="eastAsia" w:ascii="宋体" w:hAnsi="宋体" w:cs="宋体"/>
              </w:rPr>
            </w:pPr>
            <w:r>
              <w:rPr>
                <w:rFonts w:hint="eastAsia" w:ascii="宋体" w:hAnsi="宋体" w:cs="宋体"/>
              </w:rPr>
            </w:r>
            <w:r/>
          </w:p>
        </w:tc>
        <w:tc>
          <w:tcPr>
            <w:tcW w:w="816" w:type="dxa"/>
            <w:vAlign w:val="center"/>
            <w:textDirection w:val="lrTb"/>
            <w:noWrap w:val="false"/>
          </w:tcPr>
          <w:p>
            <w:pPr>
              <w:pStyle w:val="874"/>
              <w:jc w:val="center"/>
              <w:spacing w:line="300" w:lineRule="exact"/>
              <w:rPr>
                <w:rFonts w:hint="eastAsia" w:ascii="宋体" w:hAnsi="宋体" w:cs="宋体"/>
              </w:rPr>
            </w:pPr>
            <w:r>
              <w:rPr>
                <w:rFonts w:hint="eastAsia" w:ascii="宋体" w:hAnsi="宋体" w:cs="宋体"/>
              </w:rPr>
            </w:r>
            <w:r/>
          </w:p>
        </w:tc>
        <w:tc>
          <w:tcPr>
            <w:tcW w:w="727" w:type="dxa"/>
            <w:vAlign w:val="center"/>
            <w:textDirection w:val="lrTb"/>
            <w:noWrap w:val="false"/>
          </w:tcPr>
          <w:p>
            <w:pPr>
              <w:pStyle w:val="874"/>
              <w:jc w:val="center"/>
              <w:spacing w:line="300" w:lineRule="exact"/>
              <w:rPr>
                <w:rFonts w:hint="eastAsia" w:ascii="宋体" w:hAnsi="宋体" w:cs="宋体"/>
              </w:rPr>
            </w:pPr>
            <w:r>
              <w:rPr>
                <w:rFonts w:hint="eastAsia" w:ascii="宋体" w:hAnsi="宋体" w:cs="宋体"/>
              </w:rPr>
            </w:r>
            <w:r/>
          </w:p>
        </w:tc>
      </w:tr>
      <w:tr>
        <w:trPr>
          <w:trHeight w:val="400"/>
        </w:trPr>
        <w:tc>
          <w:tcPr>
            <w:tcW w:w="406" w:type="dxa"/>
            <w:vAlign w:val="center"/>
            <w:textDirection w:val="lrTb"/>
            <w:noWrap w:val="false"/>
          </w:tcPr>
          <w:p>
            <w:pPr>
              <w:pStyle w:val="874"/>
              <w:jc w:val="center"/>
              <w:spacing w:line="300" w:lineRule="exact"/>
              <w:rPr>
                <w:rFonts w:ascii="宋体" w:hAnsi="宋体" w:eastAsia="宋体" w:cs="宋体"/>
                <w:lang w:val="en-US" w:eastAsia="zh-CN"/>
              </w:rPr>
            </w:pPr>
            <w:r>
              <w:rPr>
                <w:rFonts w:hint="eastAsia" w:ascii="宋体" w:hAnsi="宋体" w:cs="宋体"/>
                <w:lang w:val="en-US" w:eastAsia="zh-CN"/>
              </w:rPr>
              <w:t xml:space="preserve">...</w:t>
            </w:r>
            <w:r>
              <w:rPr>
                <w:rFonts w:ascii="宋体" w:hAnsi="宋体" w:eastAsia="宋体" w:cs="宋体"/>
                <w:lang w:val="en-US" w:eastAsia="zh-CN"/>
              </w:rPr>
            </w:r>
            <w:r/>
          </w:p>
        </w:tc>
        <w:tc>
          <w:tcPr>
            <w:tcW w:w="621" w:type="dxa"/>
            <w:vAlign w:val="center"/>
            <w:textDirection w:val="lrTb"/>
            <w:noWrap w:val="false"/>
          </w:tcPr>
          <w:p>
            <w:pPr>
              <w:pStyle w:val="874"/>
              <w:jc w:val="center"/>
              <w:spacing w:line="300" w:lineRule="exact"/>
              <w:rPr>
                <w:rFonts w:ascii="宋体" w:hAnsi="宋体" w:eastAsia="宋体" w:cs="宋体"/>
                <w:bCs/>
                <w:lang w:val="en-US" w:eastAsia="zh-CN"/>
              </w:rPr>
            </w:pPr>
            <w:r>
              <w:rPr>
                <w:rFonts w:ascii="宋体" w:hAnsi="宋体" w:eastAsia="宋体" w:cs="宋体"/>
                <w:bCs/>
                <w:lang w:val="en-US" w:eastAsia="zh-CN"/>
              </w:rPr>
            </w:r>
            <w:r/>
          </w:p>
        </w:tc>
        <w:tc>
          <w:tcPr>
            <w:tcW w:w="2428" w:type="dxa"/>
            <w:vAlign w:val="center"/>
            <w:textDirection w:val="lrTb"/>
            <w:noWrap w:val="false"/>
          </w:tcPr>
          <w:p>
            <w:pPr>
              <w:pStyle w:val="874"/>
              <w:jc w:val="left"/>
              <w:spacing w:line="300" w:lineRule="exact"/>
              <w:rPr>
                <w:rFonts w:hint="eastAsia" w:ascii="宋体" w:hAnsi="宋体" w:cs="宋体"/>
              </w:rPr>
            </w:pPr>
            <w:r>
              <w:rPr>
                <w:rFonts w:hint="eastAsia" w:ascii="宋体" w:hAnsi="宋体" w:cs="宋体"/>
              </w:rPr>
            </w:r>
            <w:r/>
          </w:p>
        </w:tc>
        <w:tc>
          <w:tcPr>
            <w:tcW w:w="816" w:type="dxa"/>
            <w:vAlign w:val="center"/>
            <w:textDirection w:val="lrTb"/>
            <w:noWrap w:val="false"/>
          </w:tcPr>
          <w:p>
            <w:pPr>
              <w:pStyle w:val="874"/>
              <w:jc w:val="center"/>
              <w:spacing w:line="300" w:lineRule="exact"/>
              <w:rPr>
                <w:rFonts w:hint="eastAsia" w:ascii="宋体" w:hAnsi="宋体" w:cs="宋体"/>
              </w:rPr>
            </w:pPr>
            <w:r>
              <w:rPr>
                <w:rFonts w:hint="eastAsia" w:ascii="宋体" w:hAnsi="宋体" w:cs="宋体"/>
              </w:rPr>
            </w:r>
            <w:r/>
          </w:p>
        </w:tc>
        <w:tc>
          <w:tcPr>
            <w:tcW w:w="727" w:type="dxa"/>
            <w:vAlign w:val="center"/>
            <w:textDirection w:val="lrTb"/>
            <w:noWrap w:val="false"/>
          </w:tcPr>
          <w:p>
            <w:pPr>
              <w:pStyle w:val="874"/>
              <w:jc w:val="center"/>
              <w:spacing w:line="300" w:lineRule="exact"/>
              <w:rPr>
                <w:rFonts w:hint="eastAsia" w:ascii="宋体" w:hAnsi="宋体" w:cs="宋体"/>
              </w:rPr>
            </w:pPr>
            <w:r>
              <w:rPr>
                <w:rFonts w:hint="eastAsia" w:ascii="宋体" w:hAnsi="宋体" w:cs="宋体"/>
              </w:rPr>
            </w:r>
            <w:r/>
          </w:p>
        </w:tc>
      </w:tr>
    </w:tbl>
    <w:p>
      <w:pPr>
        <w:pStyle w:val="874"/>
        <w:contextualSpacing/>
        <w:spacing w:line="480" w:lineRule="exact"/>
        <w:rPr>
          <w:rFonts w:hint="eastAsia" w:ascii="宋体" w:hAnsi="宋体" w:cs="宋体"/>
          <w:b/>
          <w:sz w:val="24"/>
          <w:szCs w:val="24"/>
        </w:rPr>
      </w:pPr>
      <w:r>
        <w:rPr>
          <w:rFonts w:hint="eastAsia" w:ascii="宋体" w:hAnsi="宋体" w:cs="宋体"/>
          <w:b/>
          <w:sz w:val="24"/>
          <w:szCs w:val="24"/>
        </w:rPr>
        <w:t xml:space="preserve">注：</w:t>
      </w:r>
      <w:r>
        <w:rPr>
          <w:rFonts w:hint="eastAsia" w:ascii="宋体" w:hAnsi="宋体" w:cs="宋体"/>
          <w:b/>
          <w:sz w:val="24"/>
          <w:szCs w:val="24"/>
        </w:rPr>
      </w:r>
      <w:r/>
    </w:p>
    <w:p>
      <w:pPr>
        <w:pStyle w:val="874"/>
        <w:contextualSpacing/>
        <w:ind w:firstLine="480"/>
        <w:spacing w:line="480" w:lineRule="exact"/>
        <w:rPr>
          <w:rFonts w:ascii="宋体" w:hAnsi="宋体" w:eastAsia="宋体" w:cs="宋体"/>
          <w:color w:val="000000"/>
          <w:sz w:val="24"/>
          <w:szCs w:val="24"/>
          <w:lang w:val="en-US" w:eastAsia="zh-CN"/>
        </w:rPr>
      </w:pPr>
      <w:r>
        <w:rPr>
          <w:rFonts w:hint="eastAsia" w:ascii="宋体" w:hAnsi="宋体" w:cs="宋体"/>
          <w:sz w:val="24"/>
          <w:szCs w:val="24"/>
        </w:rPr>
        <w:t xml:space="preserve">1.</w:t>
      </w:r>
      <w:r>
        <w:rPr>
          <w:rFonts w:hint="eastAsia" w:ascii="宋体" w:hAnsi="宋体" w:cs="宋体"/>
          <w:color w:val="000000"/>
          <w:sz w:val="24"/>
          <w:szCs w:val="24"/>
        </w:rPr>
        <w:t xml:space="preserve">投标人提交的投标文件中与招标文件第三部分“项目需求”中的商务部分的要求，</w:t>
      </w:r>
      <w:r>
        <w:rPr>
          <w:rFonts w:hint="eastAsia" w:ascii="宋体" w:hAnsi="宋体" w:cs="宋体"/>
          <w:color w:val="000000"/>
          <w:sz w:val="24"/>
          <w:szCs w:val="24"/>
          <w:lang w:val="en-US" w:eastAsia="zh-CN"/>
        </w:rPr>
        <w:t xml:space="preserve">如有偏离</w:t>
      </w:r>
      <w:r>
        <w:rPr>
          <w:rFonts w:hint="eastAsia" w:ascii="宋体" w:hAnsi="宋体" w:cs="宋体"/>
          <w:color w:val="000000"/>
          <w:sz w:val="24"/>
          <w:szCs w:val="24"/>
        </w:rPr>
        <w:t xml:space="preserve">应</w:t>
      </w:r>
      <w:r>
        <w:rPr>
          <w:rFonts w:hint="eastAsia" w:ascii="宋体" w:hAnsi="宋体" w:eastAsia="宋体" w:cs="宋体"/>
          <w:color w:val="000000"/>
          <w:sz w:val="24"/>
          <w:szCs w:val="24"/>
          <w:lang w:val="en-US" w:eastAsia="zh-CN"/>
        </w:rPr>
        <w:t xml:space="preserve">逐条</w:t>
      </w:r>
      <w:r>
        <w:rPr>
          <w:rFonts w:hint="eastAsia" w:ascii="宋体" w:hAnsi="宋体" w:cs="宋体"/>
          <w:color w:val="000000"/>
          <w:sz w:val="24"/>
          <w:szCs w:val="24"/>
        </w:rPr>
        <w:t xml:space="preserve">填列在偏离表中。</w:t>
      </w:r>
      <w:r>
        <w:rPr>
          <w:rFonts w:hint="eastAsia" w:ascii="宋体" w:hAnsi="宋体" w:cs="宋体"/>
          <w:b/>
          <w:bCs/>
          <w:color w:val="000000"/>
          <w:sz w:val="24"/>
          <w:szCs w:val="24"/>
          <w:lang w:val="en-US" w:eastAsia="zh-CN"/>
        </w:rPr>
        <w:t xml:space="preserve">如无偏离，可空白列示。</w:t>
      </w:r>
      <w:r>
        <w:rPr>
          <w:rFonts w:ascii="宋体" w:hAnsi="宋体" w:eastAsia="宋体" w:cs="宋体"/>
          <w:color w:val="000000"/>
          <w:sz w:val="24"/>
          <w:szCs w:val="24"/>
          <w:lang w:val="en-US" w:eastAsia="zh-CN"/>
        </w:rPr>
      </w:r>
      <w:r/>
    </w:p>
    <w:p>
      <w:pPr>
        <w:pStyle w:val="874"/>
        <w:contextualSpacing/>
        <w:ind w:firstLine="480"/>
        <w:spacing w:line="480" w:lineRule="exact"/>
        <w:rPr>
          <w:rFonts w:hint="eastAsia" w:ascii="宋体" w:hAnsi="宋体" w:cs="宋体"/>
          <w:sz w:val="24"/>
          <w:szCs w:val="24"/>
        </w:rPr>
      </w:pPr>
      <w:r>
        <w:rPr>
          <w:rFonts w:hint="eastAsia" w:ascii="宋体" w:hAnsi="宋体" w:cs="宋体"/>
          <w:color w:val="000000"/>
          <w:sz w:val="24"/>
          <w:szCs w:val="24"/>
        </w:rPr>
        <w:t xml:space="preserve">2.</w:t>
      </w:r>
      <w:r>
        <w:rPr>
          <w:rFonts w:hint="eastAsia" w:ascii="宋体" w:hAnsi="宋体" w:cs="宋体"/>
          <w:sz w:val="24"/>
          <w:szCs w:val="24"/>
        </w:rPr>
        <w:t xml:space="preserve">“偏离说明”一栏选择“正偏离</w:t>
      </w:r>
      <w:r>
        <w:rPr>
          <w:rFonts w:hint="eastAsia" w:ascii="宋体" w:hAnsi="宋体" w:cs="宋体"/>
          <w:sz w:val="24"/>
          <w:szCs w:val="24"/>
          <w:lang w:eastAsia="zh-CN"/>
        </w:rPr>
        <w:t xml:space="preserve">”“</w:t>
      </w:r>
      <w:r>
        <w:rPr>
          <w:rFonts w:hint="eastAsia" w:ascii="宋体" w:hAnsi="宋体" w:cs="宋体"/>
          <w:sz w:val="24"/>
          <w:szCs w:val="24"/>
        </w:rPr>
        <w:t xml:space="preserve">无偏离</w:t>
      </w:r>
      <w:r>
        <w:rPr>
          <w:rFonts w:hint="eastAsia" w:ascii="宋体" w:hAnsi="宋体" w:cs="宋体"/>
          <w:sz w:val="24"/>
          <w:szCs w:val="24"/>
          <w:lang w:eastAsia="zh-CN"/>
        </w:rPr>
        <w:t xml:space="preserve">”“</w:t>
      </w:r>
      <w:r>
        <w:rPr>
          <w:rFonts w:hint="eastAsia" w:ascii="宋体" w:hAnsi="宋体" w:cs="宋体"/>
          <w:sz w:val="24"/>
          <w:szCs w:val="24"/>
        </w:rPr>
        <w:t xml:space="preserve">负偏离”进行填写。正偏离的确认和负偏离的是否响应招标文件，由评委认定。</w:t>
      </w:r>
      <w:r>
        <w:rPr>
          <w:rFonts w:hint="eastAsia" w:ascii="宋体" w:hAnsi="宋体" w:cs="宋体"/>
          <w:sz w:val="24"/>
          <w:szCs w:val="24"/>
        </w:rPr>
      </w:r>
      <w:r/>
    </w:p>
    <w:p>
      <w:pPr>
        <w:pStyle w:val="874"/>
        <w:contextualSpacing/>
        <w:ind w:firstLine="480"/>
        <w:spacing w:line="480" w:lineRule="exact"/>
        <w:rPr>
          <w:rFonts w:hint="eastAsia" w:ascii="宋体" w:hAnsi="宋体" w:cs="宋体"/>
          <w:sz w:val="24"/>
          <w:szCs w:val="24"/>
        </w:rPr>
      </w:pPr>
      <w:r>
        <w:rPr>
          <w:rFonts w:hint="eastAsia" w:ascii="宋体" w:hAnsi="宋体" w:cs="宋体"/>
          <w:sz w:val="24"/>
          <w:szCs w:val="24"/>
        </w:rPr>
        <w:t xml:space="preserve">3.投标人如果虚假响应，将被暂停参加采购人组织的政府采购活动。</w:t>
      </w:r>
      <w:r>
        <w:rPr>
          <w:rFonts w:hint="eastAsia" w:ascii="宋体" w:hAnsi="宋体" w:cs="宋体"/>
          <w:sz w:val="24"/>
          <w:szCs w:val="24"/>
        </w:rPr>
      </w:r>
      <w:r/>
    </w:p>
    <w:p>
      <w:pPr>
        <w:pStyle w:val="874"/>
        <w:contextualSpacing/>
        <w:ind w:firstLine="480"/>
        <w:spacing w:line="480" w:lineRule="exact"/>
        <w:rPr>
          <w:rFonts w:hint="eastAsia" w:ascii="宋体" w:hAnsi="宋体" w:cs="宋体"/>
          <w:bCs/>
          <w:sz w:val="24"/>
          <w:szCs w:val="24"/>
        </w:rPr>
      </w:pPr>
      <w:r>
        <w:rPr>
          <w:rFonts w:hint="eastAsia" w:ascii="宋体" w:hAnsi="宋体" w:cs="宋体"/>
          <w:bCs/>
          <w:sz w:val="24"/>
          <w:szCs w:val="24"/>
        </w:rPr>
        <w:t xml:space="preserve">4.供应商若提供其他增值服务，可以在表中自行据实填写。</w:t>
      </w:r>
      <w:r>
        <w:rPr>
          <w:rFonts w:hint="eastAsia" w:ascii="宋体" w:hAnsi="宋体" w:cs="宋体"/>
          <w:bCs/>
          <w:sz w:val="24"/>
          <w:szCs w:val="24"/>
        </w:rPr>
      </w:r>
      <w:r/>
    </w:p>
    <w:p>
      <w:pPr>
        <w:pStyle w:val="87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4"/>
        <w:contextualSpacing/>
        <w:spacing w:line="400" w:lineRule="exact"/>
        <w:rPr>
          <w:rFonts w:hint="eastAsia" w:ascii="宋体" w:hAnsi="宋体" w:cs="宋体"/>
          <w:b/>
          <w:sz w:val="28"/>
          <w:szCs w:val="28"/>
        </w:rPr>
      </w:pPr>
      <w:r>
        <w:rPr>
          <w:rFonts w:hint="eastAsia" w:ascii="宋体" w:hAnsi="宋体" w:cs="宋体"/>
          <w:b/>
          <w:sz w:val="28"/>
          <w:szCs w:val="28"/>
        </w:rPr>
      </w:r>
      <w:r/>
    </w:p>
    <w:p>
      <w:pPr>
        <w:pStyle w:val="87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4"/>
        <w:ind w:firstLine="480"/>
        <w:jc w:val="right"/>
        <w:spacing w:line="360" w:lineRule="auto"/>
        <w:rPr>
          <w:rFonts w:hint="eastAsia" w:ascii="宋体" w:hAnsi="宋体" w:cs="宋体"/>
          <w:sz w:val="24"/>
          <w:szCs w:val="24"/>
        </w:rPr>
      </w:pPr>
      <w:r>
        <w:rPr>
          <w:rFonts w:hint="eastAsia" w:ascii="宋体" w:hAnsi="宋体" w:cs="宋体"/>
          <w:sz w:val="24"/>
          <w:szCs w:val="24"/>
        </w:rPr>
        <w:t xml:space="preserve">投标人全称（加盖CA电子公章）：</w:t>
      </w:r>
      <w:r>
        <w:rPr>
          <w:rFonts w:hint="eastAsia" w:ascii="宋体" w:hAnsi="宋体" w:cs="宋体"/>
          <w:sz w:val="24"/>
          <w:szCs w:val="24"/>
        </w:rPr>
      </w:r>
      <w:r/>
    </w:p>
    <w:p>
      <w:pPr>
        <w:pStyle w:val="874"/>
        <w:ind w:firstLine="482"/>
        <w:jc w:val="right"/>
        <w:spacing w:line="360" w:lineRule="auto"/>
        <w:rPr>
          <w:rFonts w:ascii="宋体" w:hAnsi="宋体" w:cs="宋体"/>
          <w:sz w:val="24"/>
          <w:szCs w:val="24"/>
        </w:rPr>
      </w:pPr>
      <w:r>
        <w:rPr>
          <w:rFonts w:hint="eastAsia" w:ascii="宋体" w:hAnsi="宋体" w:cs="宋体"/>
          <w:sz w:val="24"/>
          <w:szCs w:val="24"/>
        </w:rPr>
        <w:t xml:space="preserve">年      月     日</w:t>
      </w:r>
      <w:r>
        <w:rPr>
          <w:rFonts w:ascii="宋体" w:hAnsi="宋体" w:cs="宋体"/>
          <w:sz w:val="24"/>
          <w:szCs w:val="24"/>
        </w:rPr>
      </w:r>
      <w:r/>
    </w:p>
    <w:p>
      <w:pPr>
        <w:pStyle w:val="87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4"/>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74"/>
        <w:jc w:val="left"/>
        <w:spacing w:line="360" w:lineRule="auto"/>
        <w:rPr>
          <w:rFonts w:ascii="宋体" w:hAnsi="宋体" w:eastAsia="宋体" w:cs="宋体"/>
          <w:b/>
          <w:bCs/>
          <w:sz w:val="24"/>
          <w:szCs w:val="24"/>
          <w:lang w:val="en-US" w:eastAsia="zh-CN"/>
        </w:rPr>
      </w:pPr>
      <w:r>
        <w:rPr>
          <w:rFonts w:hint="eastAsia" w:ascii="宋体" w:hAnsi="宋体" w:cs="宋体"/>
          <w:b/>
          <w:bCs/>
          <w:sz w:val="24"/>
          <w:szCs w:val="24"/>
        </w:rPr>
        <w:br w:type="page" w:clear="all"/>
      </w:r>
      <w:r>
        <w:rPr>
          <w:rFonts w:hint="eastAsia" w:ascii="宋体" w:hAnsi="宋体" w:cs="宋体"/>
          <w:b/>
          <w:bCs/>
          <w:sz w:val="24"/>
          <w:szCs w:val="24"/>
        </w:rPr>
        <w:t xml:space="preserve">附件</w:t>
      </w:r>
      <w:r>
        <w:rPr>
          <w:rFonts w:hint="eastAsia" w:ascii="宋体" w:hAnsi="宋体" w:cs="宋体"/>
          <w:b/>
          <w:bCs/>
          <w:sz w:val="24"/>
          <w:szCs w:val="24"/>
          <w:lang w:val="en-US" w:eastAsia="zh-CN"/>
        </w:rPr>
        <w:t xml:space="preserve">1</w:t>
      </w:r>
      <w:r>
        <w:rPr>
          <w:rFonts w:hint="eastAsia" w:ascii="宋体" w:hAnsi="宋体" w:cs="宋体"/>
          <w:b/>
          <w:bCs/>
          <w:sz w:val="24"/>
          <w:szCs w:val="24"/>
          <w:lang w:val="en-US" w:eastAsia="zh-CN"/>
        </w:rPr>
        <w:t xml:space="preserve">0</w:t>
      </w:r>
      <w:r>
        <w:rPr>
          <w:rFonts w:ascii="宋体" w:hAnsi="宋体" w:eastAsia="宋体" w:cs="宋体"/>
          <w:b/>
          <w:bCs/>
          <w:sz w:val="24"/>
          <w:szCs w:val="24"/>
          <w:lang w:val="en-US" w:eastAsia="zh-CN"/>
        </w:rPr>
      </w:r>
      <w:r/>
    </w:p>
    <w:p>
      <w:pPr>
        <w:pStyle w:val="874"/>
        <w:contextualSpacing/>
        <w:ind w:firstLine="0"/>
        <w:jc w:val="center"/>
        <w:keepLines w:val="0"/>
        <w:keepNext w:val="0"/>
        <w:pageBreakBefore w:val="0"/>
        <w:spacing w:line="240" w:lineRule="auto"/>
        <w:widowControl w:val="off"/>
        <w:rPr>
          <w:rFonts w:hint="eastAsia" w:ascii="宋体" w:hAnsi="宋体" w:cs="宋体"/>
          <w:b/>
          <w:sz w:val="24"/>
          <w:szCs w:val="24"/>
        </w:rPr>
        <w:outlineLvl w:val="2"/>
      </w:pPr>
      <w:r>
        <w:rPr>
          <w:rFonts w:hint="eastAsia" w:ascii="宋体" w:hAnsi="宋体" w:cs="宋体"/>
          <w:b/>
          <w:sz w:val="24"/>
          <w:szCs w:val="24"/>
        </w:rPr>
        <w:t xml:space="preserve">技术部分正负偏离表</w:t>
      </w:r>
      <w:r>
        <w:rPr>
          <w:rFonts w:hint="eastAsia" w:ascii="宋体" w:hAnsi="宋体" w:cs="宋体"/>
          <w:b/>
          <w:sz w:val="24"/>
          <w:szCs w:val="24"/>
        </w:rPr>
      </w:r>
      <w:r/>
    </w:p>
    <w:p>
      <w:pPr>
        <w:pStyle w:val="874"/>
        <w:ind w:firstLine="0"/>
        <w:jc w:val="center"/>
        <w:keepLines w:val="0"/>
        <w:keepNext w:val="0"/>
        <w:pageBreakBefore w:val="0"/>
        <w:spacing w:line="240" w:lineRule="auto"/>
        <w:widowControl w:val="off"/>
        <w:rPr>
          <w:rFonts w:hint="eastAsia" w:ascii="宋体" w:hAnsi="宋体" w:cs="宋体"/>
          <w:sz w:val="24"/>
          <w:szCs w:val="24"/>
        </w:rPr>
      </w:pPr>
      <w:r>
        <w:rPr>
          <w:rFonts w:hint="eastAsia" w:ascii="宋体" w:hAnsi="宋体" w:cs="宋体"/>
          <w:sz w:val="24"/>
          <w:szCs w:val="24"/>
        </w:rPr>
        <w:t xml:space="preserve">（由投标人据实填写）</w:t>
      </w:r>
      <w:r>
        <w:rPr>
          <w:rFonts w:hint="eastAsia" w:ascii="宋体" w:hAnsi="宋体" w:cs="宋体"/>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0"/>
        <w:gridCol w:w="1244"/>
        <w:gridCol w:w="5625"/>
        <w:gridCol w:w="1010"/>
        <w:gridCol w:w="730"/>
      </w:tblGrid>
      <w:tr>
        <w:trPr>
          <w:trHeight w:val="994"/>
        </w:trPr>
        <w:tc>
          <w:tcPr>
            <w:tcW w:w="305" w:type="dxa"/>
            <w:vAlign w:val="center"/>
            <w:textDirection w:val="lrTb"/>
            <w:noWrap w:val="false"/>
          </w:tcPr>
          <w:p>
            <w:pPr>
              <w:pStyle w:val="874"/>
              <w:jc w:val="center"/>
              <w:spacing w:line="300" w:lineRule="exact"/>
              <w:rPr>
                <w:rFonts w:hint="eastAsia" w:ascii="宋体" w:hAnsi="宋体" w:cs="宋体"/>
              </w:rPr>
            </w:pPr>
            <w:r>
              <w:rPr>
                <w:rFonts w:hint="eastAsia" w:ascii="宋体" w:hAnsi="宋体" w:cs="宋体"/>
              </w:rPr>
              <w:t xml:space="preserve">序号</w:t>
            </w:r>
            <w:r>
              <w:rPr>
                <w:rFonts w:hint="eastAsia" w:ascii="宋体" w:hAnsi="宋体" w:cs="宋体"/>
              </w:rPr>
            </w:r>
            <w:r/>
          </w:p>
        </w:tc>
        <w:tc>
          <w:tcPr>
            <w:tcW w:w="678" w:type="dxa"/>
            <w:vAlign w:val="center"/>
            <w:textDirection w:val="lrTb"/>
            <w:noWrap w:val="false"/>
          </w:tcPr>
          <w:p>
            <w:pPr>
              <w:pStyle w:val="874"/>
              <w:jc w:val="center"/>
              <w:spacing w:line="300" w:lineRule="exact"/>
              <w:rPr>
                <w:rFonts w:hint="eastAsia" w:ascii="宋体" w:hAnsi="宋体" w:cs="宋体"/>
                <w:b w:val="0"/>
                <w:bCs w:val="0"/>
              </w:rPr>
            </w:pPr>
            <w:r>
              <w:rPr>
                <w:rFonts w:hint="eastAsia" w:ascii="宋体" w:hAnsi="宋体" w:cs="宋体"/>
                <w:b w:val="0"/>
                <w:bCs w:val="0"/>
              </w:rPr>
              <w:t xml:space="preserve">服务名称</w:t>
            </w:r>
            <w:r>
              <w:rPr>
                <w:rFonts w:hint="eastAsia" w:ascii="宋体" w:hAnsi="宋体" w:cs="宋体"/>
                <w:b w:val="0"/>
                <w:bCs w:val="0"/>
              </w:rPr>
            </w:r>
            <w:r/>
          </w:p>
        </w:tc>
        <w:tc>
          <w:tcPr>
            <w:tcW w:w="3067" w:type="dxa"/>
            <w:vAlign w:val="center"/>
            <w:textDirection w:val="lrTb"/>
            <w:noWrap w:val="false"/>
          </w:tcPr>
          <w:p>
            <w:pPr>
              <w:pStyle w:val="874"/>
              <w:jc w:val="center"/>
              <w:spacing w:line="300" w:lineRule="exact"/>
              <w:rPr>
                <w:rFonts w:hint="eastAsia" w:ascii="宋体" w:hAnsi="宋体" w:cs="宋体"/>
              </w:rPr>
            </w:pPr>
            <w:r>
              <w:rPr>
                <w:rFonts w:hint="eastAsia" w:ascii="宋体" w:hAnsi="宋体" w:cs="宋体"/>
              </w:rPr>
              <w:t xml:space="preserve">招标文件要求的技术要求</w:t>
            </w:r>
            <w:r>
              <w:rPr>
                <w:rFonts w:hint="eastAsia" w:ascii="宋体" w:hAnsi="宋体" w:cs="宋体"/>
              </w:rPr>
            </w:r>
            <w:r/>
          </w:p>
        </w:tc>
        <w:tc>
          <w:tcPr>
            <w:tcW w:w="550" w:type="dxa"/>
            <w:vAlign w:val="center"/>
            <w:textDirection w:val="lrTb"/>
            <w:noWrap w:val="false"/>
          </w:tcPr>
          <w:p>
            <w:pPr>
              <w:pStyle w:val="874"/>
              <w:jc w:val="center"/>
              <w:spacing w:line="300" w:lineRule="exact"/>
              <w:rPr>
                <w:rFonts w:hint="eastAsia" w:ascii="宋体" w:hAnsi="宋体" w:cs="宋体"/>
              </w:rPr>
            </w:pPr>
            <w:r>
              <w:rPr>
                <w:rFonts w:hint="eastAsia" w:ascii="宋体" w:hAnsi="宋体" w:cs="宋体"/>
              </w:rPr>
              <w:t xml:space="preserve">投标文件响应情况</w:t>
            </w:r>
            <w:r>
              <w:rPr>
                <w:rFonts w:hint="eastAsia" w:ascii="宋体" w:hAnsi="宋体" w:cs="宋体"/>
              </w:rPr>
            </w:r>
            <w:r/>
          </w:p>
        </w:tc>
        <w:tc>
          <w:tcPr>
            <w:tcW w:w="398" w:type="dxa"/>
            <w:vAlign w:val="top"/>
            <w:textDirection w:val="lrTb"/>
            <w:noWrap w:val="false"/>
          </w:tcPr>
          <w:p>
            <w:pPr>
              <w:pStyle w:val="874"/>
              <w:jc w:val="center"/>
              <w:spacing w:line="300" w:lineRule="exact"/>
              <w:rPr>
                <w:rFonts w:hint="eastAsia" w:ascii="宋体" w:hAnsi="宋体" w:cs="宋体"/>
              </w:rPr>
            </w:pPr>
            <w:r>
              <w:rPr>
                <w:rFonts w:hint="eastAsia" w:ascii="宋体" w:hAnsi="宋体" w:cs="宋体"/>
              </w:rPr>
            </w:r>
            <w:r/>
          </w:p>
          <w:p>
            <w:pPr>
              <w:pStyle w:val="874"/>
              <w:jc w:val="center"/>
              <w:spacing w:line="300" w:lineRule="exact"/>
              <w:rPr>
                <w:rFonts w:hint="eastAsia" w:ascii="宋体" w:hAnsi="宋体" w:cs="宋体"/>
              </w:rPr>
            </w:pPr>
            <w:r>
              <w:rPr>
                <w:rFonts w:hint="eastAsia" w:ascii="宋体" w:hAnsi="宋体" w:cs="宋体"/>
              </w:rPr>
              <w:t xml:space="preserve">偏离说明</w:t>
            </w:r>
            <w:r>
              <w:rPr>
                <w:rFonts w:hint="eastAsia" w:ascii="宋体" w:hAnsi="宋体" w:cs="宋体"/>
              </w:rPr>
            </w:r>
            <w:r/>
          </w:p>
        </w:tc>
      </w:tr>
      <w:tr>
        <w:trPr>
          <w:trHeight w:val="414"/>
        </w:trPr>
        <w:tc>
          <w:tcPr>
            <w:tcW w:w="305" w:type="dxa"/>
            <w:vAlign w:val="center"/>
            <w:textDirection w:val="lrTb"/>
            <w:noWrap w:val="false"/>
          </w:tcPr>
          <w:p>
            <w:pPr>
              <w:pStyle w:val="874"/>
              <w:jc w:val="center"/>
              <w:spacing w:line="300" w:lineRule="exact"/>
              <w:rPr>
                <w:rFonts w:hint="eastAsia" w:ascii="宋体" w:hAnsi="宋体" w:cs="宋体"/>
                <w:b w:val="0"/>
                <w:bCs w:val="0"/>
              </w:rPr>
            </w:pPr>
            <w:r>
              <w:rPr>
                <w:rFonts w:hint="eastAsia" w:ascii="宋体" w:hAnsi="宋体" w:cs="宋体"/>
                <w:b w:val="0"/>
                <w:bCs w:val="0"/>
              </w:rPr>
              <w:t xml:space="preserve">1</w:t>
            </w:r>
            <w:r>
              <w:rPr>
                <w:rFonts w:hint="eastAsia" w:ascii="宋体" w:hAnsi="宋体" w:cs="宋体"/>
                <w:b w:val="0"/>
                <w:bCs w:val="0"/>
              </w:rPr>
            </w:r>
            <w:r/>
          </w:p>
        </w:tc>
        <w:tc>
          <w:tcPr>
            <w:tcW w:w="678" w:type="dxa"/>
            <w:vAlign w:val="center"/>
            <w:textDirection w:val="lrTb"/>
            <w:noWrap w:val="false"/>
          </w:tcPr>
          <w:p>
            <w:pPr>
              <w:pStyle w:val="874"/>
              <w:jc w:val="center"/>
              <w:spacing w:line="300" w:lineRule="exact"/>
              <w:rPr>
                <w:rFonts w:ascii="宋体" w:hAnsi="宋体" w:eastAsia="宋体" w:cs="宋体"/>
                <w:b w:val="0"/>
                <w:bCs w:val="0"/>
                <w:lang w:val="en-US" w:eastAsia="zh-CN"/>
              </w:rPr>
            </w:pPr>
            <w:r>
              <w:rPr>
                <w:rFonts w:ascii="宋体" w:hAnsi="宋体" w:eastAsia="宋体" w:cs="宋体"/>
                <w:b w:val="0"/>
                <w:bCs w:val="0"/>
                <w:lang w:val="en-US" w:eastAsia="zh-CN"/>
              </w:rPr>
            </w:r>
            <w:r/>
          </w:p>
        </w:tc>
        <w:tc>
          <w:tcPr>
            <w:tcW w:w="3067" w:type="dxa"/>
            <w:vAlign w:val="center"/>
            <w:textDirection w:val="lrTb"/>
            <w:noWrap w:val="false"/>
          </w:tcPr>
          <w:p>
            <w:pPr>
              <w:pStyle w:val="874"/>
              <w:jc w:val="left"/>
              <w:spacing w:line="300" w:lineRule="exact"/>
              <w:rPr>
                <w:rFonts w:hint="eastAsia" w:ascii="宋体" w:hAnsi="宋体" w:cs="宋体"/>
              </w:rPr>
            </w:pPr>
            <w:r>
              <w:rPr>
                <w:rFonts w:hint="eastAsia" w:ascii="宋体" w:hAnsi="宋体" w:cs="宋体"/>
              </w:rPr>
            </w:r>
            <w:r/>
          </w:p>
        </w:tc>
        <w:tc>
          <w:tcPr>
            <w:tcW w:w="550" w:type="dxa"/>
            <w:vAlign w:val="center"/>
            <w:textDirection w:val="lrTb"/>
            <w:noWrap w:val="false"/>
          </w:tcPr>
          <w:p>
            <w:pPr>
              <w:pStyle w:val="874"/>
              <w:jc w:val="center"/>
              <w:spacing w:line="300" w:lineRule="exact"/>
              <w:rPr>
                <w:rFonts w:hint="eastAsia" w:ascii="宋体" w:hAnsi="宋体" w:cs="宋体"/>
              </w:rPr>
            </w:pPr>
            <w:r>
              <w:rPr>
                <w:rFonts w:hint="eastAsia" w:ascii="宋体" w:hAnsi="宋体" w:cs="宋体"/>
              </w:rPr>
            </w:r>
            <w:r/>
          </w:p>
        </w:tc>
        <w:tc>
          <w:tcPr>
            <w:tcW w:w="398" w:type="dxa"/>
            <w:vAlign w:val="center"/>
            <w:textDirection w:val="lrTb"/>
            <w:noWrap w:val="false"/>
          </w:tcPr>
          <w:p>
            <w:pPr>
              <w:pStyle w:val="874"/>
              <w:jc w:val="center"/>
              <w:spacing w:line="300" w:lineRule="exact"/>
              <w:rPr>
                <w:rFonts w:hint="eastAsia" w:ascii="宋体" w:hAnsi="宋体" w:cs="宋体"/>
              </w:rPr>
            </w:pPr>
            <w:r>
              <w:rPr>
                <w:rFonts w:hint="eastAsia" w:ascii="宋体" w:hAnsi="宋体" w:cs="宋体"/>
              </w:rPr>
            </w:r>
            <w:r/>
          </w:p>
        </w:tc>
      </w:tr>
      <w:tr>
        <w:trPr>
          <w:trHeight w:val="548"/>
        </w:trPr>
        <w:tc>
          <w:tcPr>
            <w:tcW w:w="305" w:type="dxa"/>
            <w:vAlign w:val="center"/>
            <w:textDirection w:val="lrTb"/>
            <w:noWrap w:val="false"/>
          </w:tcPr>
          <w:p>
            <w:pPr>
              <w:pStyle w:val="874"/>
              <w:jc w:val="center"/>
              <w:spacing w:line="300" w:lineRule="exact"/>
              <w:rPr>
                <w:rFonts w:hint="eastAsia" w:ascii="宋体" w:hAnsi="宋体" w:cs="宋体"/>
              </w:rPr>
            </w:pPr>
            <w:r>
              <w:rPr>
                <w:rFonts w:hint="eastAsia" w:ascii="宋体" w:hAnsi="宋体" w:cs="宋体"/>
              </w:rPr>
              <w:t xml:space="preserve">2</w:t>
            </w:r>
            <w:r>
              <w:rPr>
                <w:rFonts w:hint="eastAsia" w:ascii="宋体" w:hAnsi="宋体" w:cs="宋体"/>
              </w:rPr>
            </w:r>
            <w:r/>
          </w:p>
        </w:tc>
        <w:tc>
          <w:tcPr>
            <w:tcW w:w="678" w:type="dxa"/>
            <w:vAlign w:val="center"/>
            <w:textDirection w:val="lrTb"/>
            <w:noWrap w:val="false"/>
          </w:tcPr>
          <w:p>
            <w:pPr>
              <w:pStyle w:val="874"/>
              <w:jc w:val="center"/>
              <w:spacing w:line="300" w:lineRule="exact"/>
              <w:rPr>
                <w:rFonts w:ascii="宋体" w:hAnsi="宋体" w:eastAsia="宋体" w:cs="宋体"/>
                <w:b w:val="0"/>
                <w:bCs w:val="0"/>
                <w:lang w:val="en-US" w:eastAsia="zh-CN"/>
              </w:rPr>
            </w:pPr>
            <w:r>
              <w:rPr>
                <w:rFonts w:ascii="宋体" w:hAnsi="宋体" w:eastAsia="宋体" w:cs="宋体"/>
                <w:b w:val="0"/>
                <w:bCs w:val="0"/>
                <w:lang w:val="en-US" w:eastAsia="zh-CN"/>
              </w:rPr>
            </w:r>
            <w:r/>
          </w:p>
        </w:tc>
        <w:tc>
          <w:tcPr>
            <w:tcW w:w="3067" w:type="dxa"/>
            <w:vAlign w:val="center"/>
            <w:textDirection w:val="lrTb"/>
            <w:noWrap w:val="false"/>
          </w:tcPr>
          <w:p>
            <w:pPr>
              <w:pStyle w:val="874"/>
              <w:jc w:val="left"/>
              <w:spacing w:line="300" w:lineRule="exact"/>
              <w:rPr>
                <w:rFonts w:hint="eastAsia" w:ascii="宋体" w:hAnsi="宋体" w:cs="宋体"/>
              </w:rPr>
            </w:pPr>
            <w:r>
              <w:rPr>
                <w:rFonts w:hint="eastAsia" w:ascii="宋体" w:hAnsi="宋体" w:cs="宋体"/>
              </w:rPr>
            </w:r>
            <w:r/>
          </w:p>
        </w:tc>
        <w:tc>
          <w:tcPr>
            <w:tcW w:w="550" w:type="dxa"/>
            <w:vAlign w:val="center"/>
            <w:textDirection w:val="lrTb"/>
            <w:noWrap w:val="false"/>
          </w:tcPr>
          <w:p>
            <w:pPr>
              <w:pStyle w:val="874"/>
              <w:jc w:val="center"/>
              <w:spacing w:line="300" w:lineRule="exact"/>
              <w:rPr>
                <w:rFonts w:hint="eastAsia" w:ascii="宋体" w:hAnsi="宋体" w:cs="宋体"/>
              </w:rPr>
            </w:pPr>
            <w:r>
              <w:rPr>
                <w:rFonts w:hint="eastAsia" w:ascii="宋体" w:hAnsi="宋体" w:cs="宋体"/>
              </w:rPr>
            </w:r>
            <w:r/>
          </w:p>
        </w:tc>
        <w:tc>
          <w:tcPr>
            <w:tcW w:w="398" w:type="dxa"/>
            <w:vAlign w:val="center"/>
            <w:textDirection w:val="lrTb"/>
            <w:noWrap w:val="false"/>
          </w:tcPr>
          <w:p>
            <w:pPr>
              <w:pStyle w:val="874"/>
              <w:jc w:val="center"/>
              <w:spacing w:line="300" w:lineRule="exact"/>
              <w:rPr>
                <w:rFonts w:hint="eastAsia" w:ascii="宋体" w:hAnsi="宋体" w:cs="宋体"/>
              </w:rPr>
            </w:pPr>
            <w:r>
              <w:rPr>
                <w:rFonts w:hint="eastAsia" w:ascii="宋体" w:hAnsi="宋体" w:cs="宋体"/>
              </w:rPr>
            </w:r>
            <w:r/>
          </w:p>
        </w:tc>
      </w:tr>
      <w:tr>
        <w:trPr>
          <w:trHeight w:val="400"/>
        </w:trPr>
        <w:tc>
          <w:tcPr>
            <w:tcW w:w="305" w:type="dxa"/>
            <w:vAlign w:val="center"/>
            <w:textDirection w:val="lrTb"/>
            <w:noWrap w:val="false"/>
          </w:tcPr>
          <w:p>
            <w:pPr>
              <w:pStyle w:val="874"/>
              <w:jc w:val="center"/>
              <w:spacing w:line="300" w:lineRule="exact"/>
              <w:rPr>
                <w:rFonts w:hint="eastAsia" w:ascii="宋体" w:hAnsi="宋体" w:cs="宋体"/>
              </w:rPr>
            </w:pPr>
            <w:r>
              <w:rPr>
                <w:rFonts w:hint="eastAsia" w:ascii="宋体" w:hAnsi="宋体" w:cs="宋体"/>
              </w:rPr>
              <w:t xml:space="preserve">3</w:t>
            </w:r>
            <w:r>
              <w:rPr>
                <w:rFonts w:hint="eastAsia" w:ascii="宋体" w:hAnsi="宋体" w:cs="宋体"/>
              </w:rPr>
            </w:r>
            <w:r/>
          </w:p>
        </w:tc>
        <w:tc>
          <w:tcPr>
            <w:tcW w:w="678" w:type="dxa"/>
            <w:vAlign w:val="center"/>
            <w:textDirection w:val="lrTb"/>
            <w:noWrap w:val="false"/>
          </w:tcPr>
          <w:p>
            <w:pPr>
              <w:pStyle w:val="874"/>
              <w:jc w:val="center"/>
              <w:spacing w:line="300" w:lineRule="exact"/>
              <w:rPr>
                <w:rFonts w:ascii="宋体" w:hAnsi="宋体" w:eastAsia="宋体" w:cs="宋体"/>
                <w:b w:val="0"/>
                <w:bCs w:val="0"/>
                <w:lang w:val="en-US" w:eastAsia="zh-CN"/>
              </w:rPr>
            </w:pPr>
            <w:r>
              <w:rPr>
                <w:rFonts w:ascii="宋体" w:hAnsi="宋体" w:eastAsia="宋体" w:cs="宋体"/>
                <w:b w:val="0"/>
                <w:bCs w:val="0"/>
                <w:lang w:val="en-US" w:eastAsia="zh-CN"/>
              </w:rPr>
            </w:r>
            <w:r/>
          </w:p>
        </w:tc>
        <w:tc>
          <w:tcPr>
            <w:tcW w:w="3067" w:type="dxa"/>
            <w:vAlign w:val="center"/>
            <w:textDirection w:val="lrTb"/>
            <w:noWrap w:val="false"/>
          </w:tcPr>
          <w:p>
            <w:pPr>
              <w:pStyle w:val="874"/>
              <w:spacing w:line="300" w:lineRule="exact"/>
              <w:rPr>
                <w:rFonts w:hint="eastAsia" w:ascii="宋体" w:hAnsi="宋体" w:cs="宋体"/>
              </w:rPr>
            </w:pPr>
            <w:r>
              <w:rPr>
                <w:rFonts w:hint="eastAsia" w:ascii="宋体" w:hAnsi="宋体" w:cs="宋体"/>
              </w:rPr>
            </w:r>
            <w:r/>
          </w:p>
        </w:tc>
        <w:tc>
          <w:tcPr>
            <w:tcW w:w="550" w:type="dxa"/>
            <w:vAlign w:val="center"/>
            <w:textDirection w:val="lrTb"/>
            <w:noWrap w:val="false"/>
          </w:tcPr>
          <w:p>
            <w:pPr>
              <w:pStyle w:val="874"/>
              <w:jc w:val="center"/>
              <w:spacing w:line="300" w:lineRule="exact"/>
              <w:rPr>
                <w:rFonts w:hint="eastAsia" w:ascii="宋体" w:hAnsi="宋体" w:cs="宋体"/>
              </w:rPr>
            </w:pPr>
            <w:r>
              <w:rPr>
                <w:rFonts w:hint="eastAsia" w:ascii="宋体" w:hAnsi="宋体" w:cs="宋体"/>
              </w:rPr>
            </w:r>
            <w:r/>
          </w:p>
        </w:tc>
        <w:tc>
          <w:tcPr>
            <w:tcW w:w="398" w:type="dxa"/>
            <w:vAlign w:val="center"/>
            <w:textDirection w:val="lrTb"/>
            <w:noWrap w:val="false"/>
          </w:tcPr>
          <w:p>
            <w:pPr>
              <w:pStyle w:val="874"/>
              <w:jc w:val="center"/>
              <w:spacing w:line="300" w:lineRule="exact"/>
              <w:rPr>
                <w:rFonts w:hint="eastAsia" w:ascii="宋体" w:hAnsi="宋体" w:cs="宋体"/>
              </w:rPr>
            </w:pPr>
            <w:r>
              <w:rPr>
                <w:rFonts w:hint="eastAsia" w:ascii="宋体" w:hAnsi="宋体" w:cs="宋体"/>
              </w:rPr>
            </w:r>
            <w:r/>
          </w:p>
        </w:tc>
      </w:tr>
      <w:tr>
        <w:trPr>
          <w:trHeight w:val="400"/>
        </w:trPr>
        <w:tc>
          <w:tcPr>
            <w:tcW w:w="305" w:type="dxa"/>
            <w:vAlign w:val="center"/>
            <w:textDirection w:val="lrTb"/>
            <w:noWrap w:val="false"/>
          </w:tcPr>
          <w:p>
            <w:pPr>
              <w:pStyle w:val="874"/>
              <w:jc w:val="center"/>
              <w:spacing w:line="300" w:lineRule="exact"/>
              <w:rPr>
                <w:rFonts w:ascii="宋体" w:hAnsi="宋体" w:eastAsia="宋体" w:cs="宋体"/>
                <w:b/>
                <w:bCs/>
                <w:lang w:val="en-US" w:eastAsia="zh-CN"/>
              </w:rPr>
            </w:pPr>
            <w:r>
              <w:rPr>
                <w:rFonts w:hint="eastAsia" w:ascii="宋体" w:hAnsi="宋体" w:cs="宋体"/>
                <w:b/>
                <w:bCs/>
                <w:lang w:val="en-US" w:eastAsia="zh-CN"/>
              </w:rPr>
              <w:t xml:space="preserve">...</w:t>
            </w:r>
            <w:r>
              <w:rPr>
                <w:rFonts w:ascii="宋体" w:hAnsi="宋体" w:eastAsia="宋体" w:cs="宋体"/>
                <w:b/>
                <w:bCs/>
                <w:lang w:val="en-US" w:eastAsia="zh-CN"/>
              </w:rPr>
            </w:r>
            <w:r/>
          </w:p>
        </w:tc>
        <w:tc>
          <w:tcPr>
            <w:tcW w:w="678" w:type="dxa"/>
            <w:vAlign w:val="center"/>
            <w:textDirection w:val="lrTb"/>
            <w:noWrap w:val="false"/>
          </w:tcPr>
          <w:p>
            <w:pPr>
              <w:pStyle w:val="874"/>
              <w:jc w:val="center"/>
              <w:spacing w:line="300" w:lineRule="exact"/>
              <w:rPr>
                <w:rFonts w:ascii="宋体" w:hAnsi="宋体" w:eastAsia="宋体" w:cs="宋体"/>
                <w:b/>
                <w:bCs/>
                <w:lang w:val="en-US" w:eastAsia="zh-CN"/>
              </w:rPr>
            </w:pPr>
            <w:r>
              <w:rPr>
                <w:rFonts w:ascii="宋体" w:hAnsi="宋体" w:eastAsia="宋体" w:cs="宋体"/>
                <w:b/>
                <w:bCs/>
                <w:lang w:val="en-US" w:eastAsia="zh-CN"/>
              </w:rPr>
            </w:r>
            <w:r/>
          </w:p>
        </w:tc>
        <w:tc>
          <w:tcPr>
            <w:tcW w:w="3067" w:type="dxa"/>
            <w:vAlign w:val="center"/>
            <w:textDirection w:val="lrTb"/>
            <w:noWrap w:val="false"/>
          </w:tcPr>
          <w:p>
            <w:pPr>
              <w:pStyle w:val="874"/>
              <w:contextualSpacing/>
              <w:ind w:firstLine="0"/>
              <w:jc w:val="left"/>
              <w:keepLines w:val="0"/>
              <w:keepNext w:val="0"/>
              <w:pageBreakBefore w:val="0"/>
              <w:spacing w:line="240" w:lineRule="auto"/>
              <w:widowControl w:val="off"/>
              <w:rPr>
                <w:rFonts w:hint="eastAsia" w:ascii="宋体" w:hAnsi="宋体" w:cs="宋体"/>
                <w:b/>
                <w:bCs/>
              </w:rPr>
            </w:pPr>
            <w:r>
              <w:rPr>
                <w:rFonts w:hint="eastAsia" w:ascii="宋体" w:hAnsi="宋体" w:cs="宋体"/>
                <w:b/>
                <w:bCs/>
              </w:rPr>
            </w:r>
            <w:r/>
          </w:p>
        </w:tc>
        <w:tc>
          <w:tcPr>
            <w:tcW w:w="550" w:type="dxa"/>
            <w:vAlign w:val="center"/>
            <w:textDirection w:val="lrTb"/>
            <w:noWrap w:val="false"/>
          </w:tcPr>
          <w:p>
            <w:pPr>
              <w:pStyle w:val="874"/>
              <w:jc w:val="center"/>
              <w:spacing w:line="300" w:lineRule="exact"/>
              <w:rPr>
                <w:rFonts w:hint="eastAsia" w:ascii="宋体" w:hAnsi="宋体" w:cs="宋体"/>
              </w:rPr>
            </w:pPr>
            <w:r>
              <w:rPr>
                <w:rFonts w:hint="eastAsia" w:ascii="宋体" w:hAnsi="宋体" w:cs="宋体"/>
              </w:rPr>
            </w:r>
            <w:r/>
          </w:p>
        </w:tc>
        <w:tc>
          <w:tcPr>
            <w:tcW w:w="398" w:type="dxa"/>
            <w:vAlign w:val="center"/>
            <w:textDirection w:val="lrTb"/>
            <w:noWrap w:val="false"/>
          </w:tcPr>
          <w:p>
            <w:pPr>
              <w:pStyle w:val="874"/>
              <w:jc w:val="center"/>
              <w:spacing w:line="300" w:lineRule="exact"/>
              <w:rPr>
                <w:rFonts w:hint="eastAsia" w:ascii="宋体" w:hAnsi="宋体" w:cs="宋体"/>
              </w:rPr>
            </w:pPr>
            <w:r>
              <w:rPr>
                <w:rFonts w:hint="eastAsia" w:ascii="宋体" w:hAnsi="宋体" w:cs="宋体"/>
              </w:rPr>
            </w:r>
            <w:r/>
          </w:p>
        </w:tc>
      </w:tr>
    </w:tbl>
    <w:p>
      <w:pPr>
        <w:pStyle w:val="874"/>
        <w:contextualSpacing/>
        <w:spacing w:line="480" w:lineRule="exact"/>
        <w:rPr>
          <w:rFonts w:hint="eastAsia" w:ascii="宋体" w:hAnsi="宋体" w:cs="宋体"/>
          <w:b/>
          <w:sz w:val="24"/>
          <w:szCs w:val="24"/>
        </w:rPr>
      </w:pPr>
      <w:r>
        <w:rPr>
          <w:rFonts w:hint="eastAsia" w:ascii="宋体" w:hAnsi="宋体" w:cs="宋体"/>
          <w:b/>
          <w:sz w:val="24"/>
          <w:szCs w:val="24"/>
        </w:rPr>
        <w:t xml:space="preserve">注：</w:t>
      </w:r>
      <w:r>
        <w:rPr>
          <w:rFonts w:hint="eastAsia" w:ascii="宋体" w:hAnsi="宋体" w:cs="宋体"/>
          <w:b/>
          <w:sz w:val="24"/>
          <w:szCs w:val="24"/>
        </w:rPr>
      </w:r>
      <w:r/>
    </w:p>
    <w:p>
      <w:pPr>
        <w:pStyle w:val="874"/>
        <w:contextualSpacing/>
        <w:ind w:firstLine="480"/>
        <w:spacing w:line="480" w:lineRule="exact"/>
        <w:rPr>
          <w:rFonts w:hint="eastAsia" w:ascii="宋体" w:hAnsi="宋体" w:cs="宋体"/>
          <w:b/>
          <w:bCs/>
          <w:color w:val="000000"/>
          <w:sz w:val="24"/>
          <w:szCs w:val="24"/>
        </w:rPr>
      </w:pPr>
      <w:r>
        <w:rPr>
          <w:rFonts w:hint="eastAsia" w:ascii="宋体" w:hAnsi="宋体" w:cs="宋体"/>
          <w:sz w:val="24"/>
          <w:szCs w:val="24"/>
        </w:rPr>
        <w:t xml:space="preserve">1.</w:t>
      </w:r>
      <w:r>
        <w:rPr>
          <w:rFonts w:hint="eastAsia" w:ascii="宋体" w:hAnsi="宋体" w:cs="宋体"/>
          <w:color w:val="000000"/>
          <w:sz w:val="24"/>
          <w:szCs w:val="24"/>
        </w:rPr>
        <w:t xml:space="preserve">投标人提交的投标文件中与招标文件第三部分“项目需求”中的技术部分的要求，如有偏离应逐条填列在偏离表中。</w:t>
      </w:r>
      <w:r>
        <w:rPr>
          <w:rFonts w:hint="eastAsia" w:ascii="宋体" w:hAnsi="宋体" w:cs="宋体"/>
          <w:b/>
          <w:bCs/>
          <w:color w:val="000000"/>
          <w:sz w:val="24"/>
          <w:szCs w:val="24"/>
        </w:rPr>
        <w:t xml:space="preserve">如无偏离，可空白列示。</w:t>
      </w:r>
      <w:r>
        <w:rPr>
          <w:rFonts w:hint="eastAsia" w:ascii="宋体" w:hAnsi="宋体" w:cs="宋体"/>
          <w:b/>
          <w:bCs/>
          <w:color w:val="000000"/>
          <w:sz w:val="24"/>
          <w:szCs w:val="24"/>
        </w:rPr>
      </w:r>
      <w:r/>
    </w:p>
    <w:p>
      <w:pPr>
        <w:pStyle w:val="874"/>
        <w:contextualSpacing/>
        <w:ind w:firstLine="480"/>
        <w:spacing w:line="480" w:lineRule="exact"/>
        <w:rPr>
          <w:rFonts w:hint="eastAsia" w:ascii="宋体" w:hAnsi="宋体" w:cs="宋体"/>
          <w:sz w:val="24"/>
          <w:szCs w:val="24"/>
        </w:rPr>
      </w:pPr>
      <w:r>
        <w:rPr>
          <w:rFonts w:hint="eastAsia" w:ascii="宋体" w:hAnsi="宋体" w:cs="宋体"/>
          <w:color w:val="000000"/>
          <w:sz w:val="24"/>
          <w:szCs w:val="24"/>
        </w:rPr>
        <w:t xml:space="preserve">2.</w:t>
      </w:r>
      <w:r>
        <w:rPr>
          <w:rFonts w:hint="eastAsia" w:ascii="宋体" w:hAnsi="宋体" w:cs="宋体"/>
          <w:sz w:val="24"/>
          <w:szCs w:val="24"/>
        </w:rPr>
        <w:t xml:space="preserve">“偏离说明”一栏选择“正偏离</w:t>
      </w:r>
      <w:r>
        <w:rPr>
          <w:rFonts w:hint="eastAsia" w:ascii="宋体" w:hAnsi="宋体" w:cs="宋体"/>
          <w:sz w:val="24"/>
          <w:szCs w:val="24"/>
          <w:lang w:eastAsia="zh-CN"/>
        </w:rPr>
        <w:t xml:space="preserve">”“</w:t>
      </w:r>
      <w:r>
        <w:rPr>
          <w:rFonts w:hint="eastAsia" w:ascii="宋体" w:hAnsi="宋体" w:cs="宋体"/>
          <w:sz w:val="24"/>
          <w:szCs w:val="24"/>
        </w:rPr>
        <w:t xml:space="preserve">无偏离</w:t>
      </w:r>
      <w:r>
        <w:rPr>
          <w:rFonts w:hint="eastAsia" w:ascii="宋体" w:hAnsi="宋体" w:cs="宋体"/>
          <w:sz w:val="24"/>
          <w:szCs w:val="24"/>
          <w:lang w:eastAsia="zh-CN"/>
        </w:rPr>
        <w:t xml:space="preserve">”“</w:t>
      </w:r>
      <w:r>
        <w:rPr>
          <w:rFonts w:hint="eastAsia" w:ascii="宋体" w:hAnsi="宋体" w:cs="宋体"/>
          <w:sz w:val="24"/>
          <w:szCs w:val="24"/>
        </w:rPr>
        <w:t xml:space="preserve">负偏离”进行填写。正偏离的确认和负偏离的是否响应招标文件，由评委认定。</w:t>
      </w:r>
      <w:r>
        <w:rPr>
          <w:rFonts w:hint="eastAsia" w:ascii="宋体" w:hAnsi="宋体" w:cs="宋体"/>
          <w:sz w:val="24"/>
          <w:szCs w:val="24"/>
        </w:rPr>
      </w:r>
      <w:r/>
    </w:p>
    <w:p>
      <w:pPr>
        <w:pStyle w:val="874"/>
        <w:contextualSpacing/>
        <w:ind w:firstLine="480"/>
        <w:spacing w:line="480" w:lineRule="exact"/>
        <w:rPr>
          <w:rFonts w:hint="eastAsia" w:ascii="宋体" w:hAnsi="宋体" w:cs="宋体"/>
          <w:sz w:val="24"/>
          <w:szCs w:val="24"/>
        </w:rPr>
      </w:pPr>
      <w:r>
        <w:rPr>
          <w:rFonts w:hint="eastAsia" w:ascii="宋体" w:hAnsi="宋体" w:cs="宋体"/>
          <w:sz w:val="24"/>
          <w:szCs w:val="24"/>
        </w:rPr>
        <w:t xml:space="preserve">3.投标人如果虚假响应，将被暂停参加采购人组织的政府采购活动。</w:t>
      </w:r>
      <w:r>
        <w:rPr>
          <w:rFonts w:hint="eastAsia" w:ascii="宋体" w:hAnsi="宋体" w:cs="宋体"/>
          <w:sz w:val="24"/>
          <w:szCs w:val="24"/>
        </w:rPr>
      </w:r>
      <w:r/>
    </w:p>
    <w:p>
      <w:pPr>
        <w:pStyle w:val="874"/>
        <w:contextualSpacing/>
        <w:ind w:firstLine="480"/>
        <w:spacing w:line="480" w:lineRule="exact"/>
        <w:rPr>
          <w:rFonts w:hint="eastAsia" w:ascii="宋体" w:hAnsi="宋体" w:cs="宋体"/>
          <w:bCs/>
          <w:sz w:val="24"/>
          <w:szCs w:val="24"/>
        </w:rPr>
      </w:pPr>
      <w:r>
        <w:rPr>
          <w:rFonts w:hint="eastAsia" w:ascii="宋体" w:hAnsi="宋体" w:cs="宋体"/>
          <w:bCs/>
          <w:sz w:val="24"/>
          <w:szCs w:val="24"/>
        </w:rPr>
        <w:t xml:space="preserve">4.供应商若提供其他增值服务，可以在表中自行据实填写。</w:t>
      </w:r>
      <w:r>
        <w:rPr>
          <w:rFonts w:hint="eastAsia" w:ascii="宋体" w:hAnsi="宋体" w:cs="宋体"/>
          <w:bCs/>
          <w:sz w:val="24"/>
          <w:szCs w:val="24"/>
        </w:rPr>
      </w:r>
      <w:r/>
    </w:p>
    <w:p>
      <w:pPr>
        <w:pStyle w:val="874"/>
        <w:contextualSpacing/>
        <w:ind w:firstLine="480"/>
        <w:spacing w:line="480" w:lineRule="exact"/>
        <w:rPr>
          <w:rFonts w:hint="eastAsia" w:ascii="宋体" w:hAnsi="宋体" w:cs="宋体"/>
          <w:bCs/>
          <w:sz w:val="24"/>
          <w:szCs w:val="24"/>
        </w:rPr>
      </w:pPr>
      <w:r>
        <w:rPr>
          <w:rFonts w:hint="eastAsia" w:ascii="宋体" w:hAnsi="宋体" w:cs="宋体"/>
          <w:bCs/>
          <w:sz w:val="24"/>
          <w:szCs w:val="24"/>
        </w:rPr>
      </w:r>
      <w:r/>
    </w:p>
    <w:p>
      <w:pPr>
        <w:pStyle w:val="874"/>
        <w:ind w:firstLine="480"/>
        <w:jc w:val="right"/>
        <w:spacing w:line="360" w:lineRule="auto"/>
        <w:rPr>
          <w:rFonts w:hint="eastAsia" w:ascii="宋体" w:hAnsi="宋体" w:cs="宋体"/>
          <w:sz w:val="24"/>
          <w:szCs w:val="24"/>
        </w:rPr>
      </w:pPr>
      <w:r>
        <w:rPr>
          <w:rFonts w:hint="eastAsia" w:ascii="宋体" w:hAnsi="宋体" w:cs="宋体"/>
          <w:sz w:val="24"/>
          <w:szCs w:val="24"/>
        </w:rPr>
        <w:t xml:space="preserve">投标人全称（加盖CA电子公章）：</w:t>
      </w:r>
      <w:r>
        <w:rPr>
          <w:rFonts w:hint="eastAsia" w:ascii="宋体" w:hAnsi="宋体" w:cs="宋体"/>
          <w:sz w:val="24"/>
          <w:szCs w:val="24"/>
        </w:rPr>
      </w:r>
      <w:r/>
    </w:p>
    <w:p>
      <w:pPr>
        <w:pStyle w:val="874"/>
        <w:ind w:firstLine="482"/>
        <w:jc w:val="right"/>
        <w:spacing w:line="360" w:lineRule="auto"/>
        <w:rPr>
          <w:rFonts w:ascii="宋体" w:hAnsi="宋体" w:cs="宋体"/>
          <w:sz w:val="24"/>
          <w:szCs w:val="24"/>
        </w:rPr>
      </w:pPr>
      <w:r>
        <w:rPr>
          <w:rFonts w:hint="eastAsia" w:ascii="宋体" w:hAnsi="宋体" w:cs="宋体"/>
          <w:sz w:val="24"/>
          <w:szCs w:val="24"/>
        </w:rPr>
        <w:t xml:space="preserve">年      月     日</w:t>
      </w:r>
      <w:r>
        <w:rPr>
          <w:rFonts w:ascii="宋体" w:hAnsi="宋体" w:cs="宋体"/>
          <w:sz w:val="24"/>
          <w:szCs w:val="24"/>
        </w:rPr>
      </w:r>
      <w:r/>
    </w:p>
    <w:p>
      <w:pPr>
        <w:pStyle w:val="874"/>
        <w:spacing w:line="360" w:lineRule="auto"/>
        <w:rPr>
          <w:rFonts w:ascii="宋体" w:hAnsi="宋体" w:eastAsia="宋体" w:cs="宋体"/>
          <w:b/>
          <w:bCs/>
          <w:sz w:val="24"/>
          <w:szCs w:val="24"/>
          <w:lang w:val="en-US" w:eastAsia="zh-CN"/>
        </w:rPr>
      </w:pPr>
      <w:r>
        <w:rPr>
          <w:rFonts w:hint="eastAsia" w:ascii="宋体" w:hAnsi="宋体" w:cs="宋体"/>
          <w:bCs/>
          <w:sz w:val="24"/>
          <w:szCs w:val="22"/>
        </w:rPr>
        <w:br w:type="page" w:clear="all"/>
      </w:r>
      <w:r>
        <w:rPr>
          <w:rFonts w:hint="eastAsia" w:ascii="宋体" w:hAnsi="宋体" w:cs="宋体"/>
          <w:b/>
          <w:bCs/>
          <w:sz w:val="24"/>
          <w:szCs w:val="24"/>
        </w:rPr>
        <w:t xml:space="preserve">附件</w:t>
      </w:r>
      <w:r>
        <w:rPr>
          <w:rFonts w:hint="eastAsia" w:ascii="宋体" w:hAnsi="宋体" w:cs="宋体"/>
          <w:b/>
          <w:bCs/>
          <w:sz w:val="24"/>
          <w:szCs w:val="24"/>
          <w:lang w:val="en-US" w:eastAsia="zh-CN"/>
        </w:rPr>
        <w:t xml:space="preserve">1</w:t>
      </w:r>
      <w:r>
        <w:rPr>
          <w:rFonts w:hint="eastAsia" w:ascii="宋体" w:hAnsi="宋体" w:cs="宋体"/>
          <w:b/>
          <w:bCs/>
          <w:sz w:val="24"/>
          <w:szCs w:val="24"/>
          <w:lang w:val="en-US" w:eastAsia="zh-CN"/>
        </w:rPr>
        <w:t xml:space="preserve">1</w:t>
      </w:r>
      <w:r>
        <w:rPr>
          <w:rFonts w:ascii="宋体" w:hAnsi="宋体" w:eastAsia="宋体" w:cs="宋体"/>
          <w:b/>
          <w:bCs/>
          <w:sz w:val="24"/>
          <w:szCs w:val="24"/>
          <w:lang w:val="en-US" w:eastAsia="zh-CN"/>
        </w:rPr>
      </w:r>
      <w:r/>
    </w:p>
    <w:p>
      <w:pPr>
        <w:pStyle w:val="874"/>
        <w:ind w:firstLine="482"/>
        <w:jc w:val="center"/>
        <w:spacing w:line="360" w:lineRule="auto"/>
        <w:rPr>
          <w:rFonts w:hint="eastAsia" w:ascii="宋体" w:hAnsi="宋体" w:eastAsia="宋体" w:cs="宋体"/>
          <w:b/>
          <w:bCs/>
          <w:sz w:val="24"/>
        </w:rPr>
        <w:outlineLvl w:val="2"/>
      </w:pPr>
      <w:r>
        <w:rPr>
          <w:rFonts w:hint="eastAsia" w:ascii="宋体" w:hAnsi="宋体" w:eastAsia="宋体" w:cs="宋体"/>
          <w:b/>
          <w:bCs/>
          <w:sz w:val="24"/>
        </w:rPr>
        <w:t xml:space="preserve">中小企业声明函（服务）</w:t>
      </w:r>
      <w:r>
        <w:rPr>
          <w:rFonts w:hint="eastAsia" w:ascii="宋体" w:hAnsi="宋体" w:eastAsia="宋体" w:cs="宋体"/>
          <w:b/>
          <w:bCs/>
          <w:sz w:val="24"/>
        </w:rPr>
      </w:r>
      <w:r/>
    </w:p>
    <w:p>
      <w:pPr>
        <w:pStyle w:val="874"/>
        <w:ind w:firstLine="480"/>
        <w:spacing w:line="360" w:lineRule="auto"/>
        <w:rPr>
          <w:rFonts w:ascii="宋体" w:hAnsi="宋体"/>
          <w:sz w:val="24"/>
          <w:szCs w:val="24"/>
          <w:lang w:bidi="zh-CN"/>
        </w:rPr>
      </w:pPr>
      <w:r>
        <w:rPr>
          <w:rFonts w:ascii="宋体" w:hAnsi="宋体"/>
          <w:sz w:val="24"/>
          <w:szCs w:val="24"/>
          <w:lang w:bidi="zh-CN"/>
        </w:rPr>
        <w:t xml:space="preserve">本公司郑重声明，根据《政府采购促进中小企业发展管理办法》（财库</w:t>
      </w:r>
      <w:r>
        <w:rPr>
          <w:rFonts w:hint="eastAsia" w:ascii="宋体" w:hAnsi="宋体"/>
          <w:sz w:val="24"/>
          <w:szCs w:val="24"/>
          <w:lang w:bidi="zh-CN"/>
        </w:rPr>
        <w:t xml:space="preserve">﹝</w:t>
      </w:r>
      <w:r>
        <w:rPr>
          <w:rFonts w:ascii="宋体" w:hAnsi="宋体"/>
          <w:sz w:val="24"/>
          <w:szCs w:val="24"/>
          <w:lang w:bidi="zh-CN"/>
        </w:rPr>
        <w:t xml:space="preserve">2020</w:t>
      </w:r>
      <w:r>
        <w:rPr>
          <w:rFonts w:hint="eastAsia" w:ascii="宋体" w:hAnsi="宋体"/>
          <w:sz w:val="24"/>
          <w:szCs w:val="24"/>
          <w:lang w:bidi="zh-CN"/>
        </w:rPr>
        <w:t xml:space="preserve">﹞</w:t>
      </w:r>
      <w:r>
        <w:rPr>
          <w:rFonts w:ascii="宋体" w:hAnsi="宋体"/>
          <w:sz w:val="24"/>
          <w:szCs w:val="24"/>
          <w:lang w:bidi="zh-CN"/>
        </w:rPr>
        <w:t xml:space="preserve">46 号）的规定，本公司参加</w:t>
      </w:r>
      <w:r>
        <w:rPr>
          <w:rFonts w:ascii="宋体" w:hAnsi="宋体"/>
          <w:sz w:val="24"/>
          <w:szCs w:val="24"/>
          <w:u w:val="single"/>
          <w:lang w:bidi="zh-CN"/>
        </w:rPr>
        <w:t xml:space="preserve">（单位名称）</w:t>
      </w:r>
      <w:r>
        <w:rPr>
          <w:rFonts w:ascii="宋体" w:hAnsi="宋体"/>
          <w:sz w:val="24"/>
          <w:szCs w:val="24"/>
          <w:lang w:bidi="zh-CN"/>
        </w:rPr>
        <w:t xml:space="preserve">的</w:t>
      </w:r>
      <w:r>
        <w:rPr>
          <w:rFonts w:ascii="宋体" w:hAnsi="宋体"/>
          <w:sz w:val="24"/>
          <w:szCs w:val="24"/>
          <w:u w:val="single"/>
          <w:lang w:bidi="zh-CN"/>
        </w:rPr>
        <w:t xml:space="preserve">（项目名称）</w:t>
      </w:r>
      <w:r>
        <w:rPr>
          <w:rFonts w:ascii="宋体" w:hAnsi="宋体"/>
          <w:sz w:val="24"/>
          <w:szCs w:val="24"/>
          <w:lang w:bidi="zh-CN"/>
        </w:rPr>
        <w:t xml:space="preserve">采购活动，服务全部由符合政策要求的中小企业承接。相关企业的具体情况如下：</w:t>
      </w:r>
      <w:r>
        <w:rPr>
          <w:rFonts w:ascii="宋体" w:hAnsi="宋体"/>
          <w:sz w:val="24"/>
          <w:szCs w:val="24"/>
          <w:lang w:bidi="zh-CN"/>
        </w:rPr>
      </w:r>
      <w:r/>
    </w:p>
    <w:p>
      <w:pPr>
        <w:pStyle w:val="874"/>
        <w:numPr>
          <w:ilvl w:val="0"/>
          <w:numId w:val="7"/>
        </w:numPr>
        <w:ind w:firstLine="480"/>
        <w:spacing w:line="360" w:lineRule="auto"/>
        <w:tabs>
          <w:tab w:val="left" w:pos="312" w:leader="none"/>
        </w:tabs>
        <w:rPr>
          <w:rFonts w:hint="eastAsia" w:ascii="宋体" w:hAnsi="宋体"/>
          <w:sz w:val="24"/>
          <w:szCs w:val="24"/>
          <w:lang w:bidi="zh-CN"/>
        </w:rPr>
      </w:pPr>
      <w:r>
        <w:rPr>
          <w:rFonts w:ascii="宋体" w:hAnsi="宋体"/>
          <w:sz w:val="24"/>
          <w:szCs w:val="24"/>
          <w:u w:val="single"/>
          <w:lang w:bidi="zh-CN"/>
        </w:rPr>
        <w:t xml:space="preserve">（标的名称）</w:t>
      </w:r>
      <w:r>
        <w:rPr>
          <w:rFonts w:ascii="宋体" w:hAnsi="宋体"/>
          <w:sz w:val="24"/>
          <w:szCs w:val="24"/>
          <w:lang w:bidi="zh-CN"/>
        </w:rPr>
        <w:t xml:space="preserve">，属于</w:t>
      </w:r>
      <w:r>
        <w:rPr>
          <w:rFonts w:hint="eastAsia" w:ascii="宋体" w:hAnsi="宋体"/>
          <w:sz w:val="24"/>
          <w:szCs w:val="24"/>
          <w:lang w:bidi="zh-CN"/>
        </w:rPr>
        <w:t xml:space="preserve">软件和信息技术服务业</w:t>
      </w:r>
      <w:r>
        <w:rPr>
          <w:rFonts w:ascii="宋体" w:hAnsi="宋体"/>
          <w:sz w:val="24"/>
          <w:szCs w:val="24"/>
          <w:lang w:bidi="zh-CN"/>
        </w:rPr>
        <w:t xml:space="preserve">；承接企业为</w:t>
      </w:r>
      <w:r>
        <w:rPr>
          <w:rFonts w:ascii="宋体" w:hAnsi="宋体"/>
          <w:sz w:val="24"/>
          <w:szCs w:val="24"/>
          <w:u w:val="single"/>
          <w:lang w:bidi="zh-CN"/>
        </w:rPr>
        <w:t xml:space="preserve">（企业名称）</w:t>
      </w:r>
      <w:r>
        <w:rPr>
          <w:rFonts w:ascii="宋体" w:hAnsi="宋体"/>
          <w:sz w:val="24"/>
          <w:szCs w:val="24"/>
          <w:lang w:bidi="zh-CN"/>
        </w:rPr>
        <w:t xml:space="preserve">，从业人员</w:t>
      </w:r>
      <w:r>
        <w:rPr>
          <w:rFonts w:ascii="宋体" w:hAnsi="宋体"/>
          <w:sz w:val="24"/>
          <w:szCs w:val="24"/>
          <w:u w:val="single"/>
          <w:lang w:bidi="zh-CN"/>
        </w:rPr>
        <w:t xml:space="preserve"> </w:t>
      </w:r>
      <w:r>
        <w:rPr>
          <w:rFonts w:ascii="宋体" w:hAnsi="宋体"/>
          <w:sz w:val="24"/>
          <w:szCs w:val="24"/>
          <w:u w:val="single"/>
          <w:lang w:bidi="zh-CN"/>
        </w:rPr>
        <w:tab/>
      </w:r>
      <w:r>
        <w:rPr>
          <w:rFonts w:ascii="宋体" w:hAnsi="宋体"/>
          <w:sz w:val="24"/>
          <w:szCs w:val="24"/>
          <w:lang w:bidi="zh-CN"/>
        </w:rPr>
        <w:t xml:space="preserve">人，营业收入为</w:t>
      </w:r>
      <w:r>
        <w:rPr>
          <w:rFonts w:ascii="宋体" w:hAnsi="宋体"/>
          <w:sz w:val="24"/>
          <w:szCs w:val="24"/>
          <w:u w:val="single"/>
          <w:lang w:bidi="zh-CN"/>
        </w:rPr>
        <w:t xml:space="preserve"> </w:t>
      </w:r>
      <w:r>
        <w:rPr>
          <w:rFonts w:ascii="宋体" w:hAnsi="宋体"/>
          <w:sz w:val="24"/>
          <w:szCs w:val="24"/>
          <w:u w:val="single"/>
          <w:lang w:bidi="zh-CN"/>
        </w:rPr>
        <w:tab/>
      </w:r>
      <w:r>
        <w:rPr>
          <w:rFonts w:ascii="宋体" w:hAnsi="宋体"/>
          <w:sz w:val="24"/>
          <w:szCs w:val="24"/>
          <w:lang w:bidi="zh-CN"/>
        </w:rPr>
        <w:t xml:space="preserve">万元，资产总额为</w:t>
      </w:r>
      <w:r>
        <w:rPr>
          <w:rFonts w:ascii="宋体" w:hAnsi="宋体"/>
          <w:sz w:val="24"/>
          <w:szCs w:val="24"/>
          <w:u w:val="single"/>
          <w:lang w:bidi="zh-CN"/>
        </w:rPr>
        <w:t xml:space="preserve"> </w:t>
      </w:r>
      <w:r>
        <w:rPr>
          <w:rFonts w:hint="eastAsia" w:ascii="宋体" w:hAnsi="宋体"/>
          <w:sz w:val="24"/>
          <w:szCs w:val="24"/>
          <w:u w:val="single"/>
          <w:lang w:val="en-US" w:bidi="zh-CN"/>
        </w:rPr>
        <w:t xml:space="preserve">  </w:t>
      </w:r>
      <w:r>
        <w:rPr>
          <w:rFonts w:ascii="宋体" w:hAnsi="宋体"/>
          <w:sz w:val="24"/>
          <w:szCs w:val="24"/>
          <w:u w:val="single"/>
          <w:lang w:bidi="zh-CN"/>
        </w:rPr>
        <w:tab/>
      </w:r>
      <w:r>
        <w:rPr>
          <w:rFonts w:ascii="宋体" w:hAnsi="宋体"/>
          <w:sz w:val="24"/>
          <w:szCs w:val="24"/>
          <w:lang w:bidi="zh-CN"/>
        </w:rPr>
        <w:t xml:space="preserve">万元，属于</w:t>
      </w:r>
      <w:r>
        <w:rPr>
          <w:rFonts w:hint="eastAsia" w:ascii="宋体" w:hAnsi="宋体"/>
          <w:sz w:val="24"/>
          <w:szCs w:val="24"/>
          <w:lang w:bidi="zh-CN"/>
        </w:rPr>
        <w:t xml:space="preserve">（</w:t>
      </w:r>
      <w:r>
        <w:rPr>
          <w:rFonts w:hint="eastAsia" w:ascii="宋体" w:hAnsi="宋体"/>
          <w:sz w:val="24"/>
          <w:szCs w:val="24"/>
          <w:u w:val="single"/>
          <w:lang w:bidi="zh-CN"/>
        </w:rPr>
        <w:t xml:space="preserve">□中型企业、□小型企业、□微型企业</w:t>
      </w:r>
      <w:r>
        <w:rPr>
          <w:rFonts w:hint="eastAsia" w:ascii="宋体" w:hAnsi="宋体"/>
          <w:sz w:val="24"/>
          <w:szCs w:val="24"/>
          <w:lang w:bidi="zh-CN"/>
        </w:rPr>
        <w:t xml:space="preserve">）。</w:t>
      </w:r>
      <w:r>
        <w:rPr>
          <w:rFonts w:hint="eastAsia" w:ascii="宋体" w:hAnsi="宋体"/>
          <w:sz w:val="24"/>
          <w:szCs w:val="24"/>
          <w:lang w:bidi="zh-CN"/>
        </w:rPr>
      </w:r>
      <w:r/>
    </w:p>
    <w:p>
      <w:pPr>
        <w:pStyle w:val="954"/>
        <w:numPr>
          <w:ilvl w:val="0"/>
          <w:numId w:val="0"/>
        </w:numPr>
      </w:pPr>
      <w:r/>
      <w:r/>
    </w:p>
    <w:p>
      <w:pPr>
        <w:pStyle w:val="874"/>
        <w:ind w:firstLine="480"/>
        <w:spacing w:line="360" w:lineRule="auto"/>
        <w:rPr>
          <w:rFonts w:ascii="宋体" w:hAnsi="宋体"/>
          <w:sz w:val="24"/>
          <w:szCs w:val="24"/>
          <w:lang w:bidi="zh-CN"/>
        </w:rPr>
      </w:pPr>
      <w:r>
        <w:rPr>
          <w:rFonts w:ascii="宋体" w:hAnsi="宋体"/>
          <w:sz w:val="24"/>
          <w:szCs w:val="24"/>
          <w:lang w:bidi="zh-CN"/>
        </w:rPr>
        <w:t xml:space="preserve">以上企业，不属于大企业的分支机构，不存在控股股东为大企业的情形，也不存在与大企业的负责人为同一人的情形。</w:t>
      </w:r>
      <w:r>
        <w:rPr>
          <w:rFonts w:ascii="宋体" w:hAnsi="宋体"/>
          <w:sz w:val="24"/>
          <w:szCs w:val="24"/>
          <w:lang w:bidi="zh-CN"/>
        </w:rPr>
      </w:r>
      <w:r/>
    </w:p>
    <w:p>
      <w:pPr>
        <w:pStyle w:val="874"/>
        <w:ind w:firstLine="480"/>
        <w:spacing w:line="360" w:lineRule="auto"/>
        <w:rPr>
          <w:rFonts w:hint="eastAsia" w:ascii="宋体" w:hAnsi="宋体"/>
          <w:sz w:val="24"/>
          <w:szCs w:val="24"/>
          <w:lang w:bidi="zh-CN"/>
        </w:rPr>
      </w:pPr>
      <w:r>
        <w:rPr>
          <w:rFonts w:ascii="宋体" w:hAnsi="宋体"/>
          <w:sz w:val="24"/>
          <w:szCs w:val="24"/>
          <w:lang w:bidi="zh-CN"/>
        </w:rPr>
        <w:t xml:space="preserve">本企业对上述声明内容的真实性负责。如有虚假，将依法承担相应责任。</w:t>
      </w:r>
      <w:r>
        <w:rPr>
          <w:rFonts w:hint="eastAsia" w:ascii="宋体" w:hAnsi="宋体"/>
          <w:sz w:val="24"/>
          <w:szCs w:val="24"/>
          <w:lang w:bidi="zh-CN"/>
        </w:rPr>
      </w:r>
      <w:r/>
    </w:p>
    <w:p>
      <w:pPr>
        <w:pStyle w:val="874"/>
        <w:ind w:firstLine="420"/>
        <w:spacing w:line="300" w:lineRule="auto"/>
        <w:rPr>
          <w:rFonts w:hint="eastAsia" w:ascii="宋体" w:hAnsi="宋体" w:eastAsia="宋体" w:cs="宋体"/>
          <w:lang w:bidi="zh-CN"/>
        </w:rPr>
      </w:pPr>
      <w:r>
        <w:rPr>
          <w:rFonts w:hint="eastAsia" w:ascii="宋体" w:hAnsi="宋体" w:eastAsia="宋体" w:cs="宋体"/>
          <w:lang w:bidi="zh-CN"/>
        </w:rPr>
      </w:r>
      <w:r/>
    </w:p>
    <w:p>
      <w:pPr>
        <w:pStyle w:val="874"/>
        <w:spacing w:line="300" w:lineRule="auto"/>
        <w:rPr>
          <w:rFonts w:hint="eastAsia" w:ascii="宋体" w:hAnsi="宋体" w:eastAsia="宋体" w:cs="宋体"/>
          <w:lang w:bidi="zh-CN"/>
        </w:rPr>
      </w:pPr>
      <w:r>
        <w:rPr>
          <w:rFonts w:hint="eastAsia" w:ascii="宋体" w:hAnsi="宋体" w:eastAsia="宋体" w:cs="宋体"/>
          <w:lang w:bidi="zh-CN"/>
        </w:rPr>
      </w:r>
      <w:r/>
    </w:p>
    <w:p>
      <w:pPr>
        <w:pStyle w:val="874"/>
        <w:spacing w:line="300" w:lineRule="auto"/>
        <w:rPr>
          <w:rFonts w:hint="eastAsia" w:ascii="宋体" w:hAnsi="宋体" w:eastAsia="宋体" w:cs="宋体"/>
          <w:lang w:bidi="zh-CN"/>
        </w:rPr>
      </w:pPr>
      <w:r>
        <w:rPr>
          <w:rFonts w:hint="eastAsia" w:ascii="宋体" w:hAnsi="宋体" w:eastAsia="宋体" w:cs="宋体"/>
          <w:lang w:bidi="zh-CN"/>
        </w:rPr>
        <w:t xml:space="preserve">注：1.如项目属性为“服务”，请按本表填写。</w:t>
      </w:r>
      <w:r>
        <w:rPr>
          <w:rFonts w:hint="eastAsia" w:ascii="宋体" w:hAnsi="宋体" w:eastAsia="宋体" w:cs="宋体"/>
          <w:lang w:bidi="zh-CN"/>
        </w:rPr>
      </w:r>
      <w:r/>
    </w:p>
    <w:p>
      <w:pPr>
        <w:pStyle w:val="874"/>
        <w:ind w:firstLine="420"/>
        <w:spacing w:line="300" w:lineRule="auto"/>
        <w:rPr>
          <w:rFonts w:hint="eastAsia" w:ascii="宋体" w:hAnsi="宋体" w:eastAsia="宋体" w:cs="宋体"/>
          <w:lang w:bidi="zh-CN"/>
        </w:rPr>
      </w:pPr>
      <w:r>
        <w:rPr>
          <w:rFonts w:hint="eastAsia" w:ascii="宋体" w:hAnsi="宋体" w:eastAsia="宋体" w:cs="宋体"/>
          <w:lang w:bidi="zh-CN"/>
        </w:rPr>
        <w:t xml:space="preserve">2.从业人员、营业收入、资产总额填报上一年度数据，无上一年度数据的新成立企业可不填报。</w:t>
      </w:r>
      <w:r>
        <w:rPr>
          <w:rFonts w:hint="eastAsia" w:ascii="宋体" w:hAnsi="宋体" w:eastAsia="宋体" w:cs="宋体"/>
          <w:lang w:bidi="zh-CN"/>
        </w:rPr>
      </w:r>
      <w:r/>
    </w:p>
    <w:p>
      <w:pPr>
        <w:pStyle w:val="874"/>
        <w:ind w:firstLine="420"/>
        <w:spacing w:line="300" w:lineRule="auto"/>
        <w:rPr>
          <w:rFonts w:hint="eastAsia"/>
          <w:sz w:val="28"/>
          <w:szCs w:val="28"/>
          <w:lang w:bidi="zh-CN"/>
        </w:rPr>
      </w:pPr>
      <w:r>
        <w:rPr>
          <w:rFonts w:hint="eastAsia" w:ascii="宋体" w:hAnsi="宋体" w:eastAsia="宋体" w:cs="宋体"/>
          <w:lang w:bidi="zh-CN"/>
        </w:rPr>
        <w:t xml:space="preserve">3.中标</w:t>
      </w:r>
      <w:r>
        <w:rPr>
          <w:rFonts w:hint="eastAsia" w:ascii="宋体" w:hAnsi="宋体" w:cs="宋体"/>
          <w:lang w:bidi="zh-CN"/>
        </w:rPr>
        <w:t xml:space="preserve">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sz w:val="28"/>
          <w:szCs w:val="28"/>
          <w:lang w:bidi="zh-CN"/>
        </w:rPr>
      </w:r>
      <w:r/>
    </w:p>
    <w:p>
      <w:pPr>
        <w:pStyle w:val="874"/>
        <w:ind w:firstLine="480"/>
        <w:rPr>
          <w:rFonts w:hint="eastAsia"/>
          <w:sz w:val="24"/>
          <w:szCs w:val="24"/>
          <w:lang w:bidi="zh-CN"/>
        </w:rPr>
      </w:pPr>
      <w:r>
        <w:rPr>
          <w:rFonts w:hint="eastAsia"/>
          <w:sz w:val="24"/>
          <w:szCs w:val="24"/>
          <w:lang w:bidi="zh-CN"/>
        </w:rPr>
      </w:r>
      <w:r/>
    </w:p>
    <w:p>
      <w:pPr>
        <w:pStyle w:val="874"/>
        <w:rPr>
          <w:rFonts w:hint="eastAsia"/>
          <w:sz w:val="28"/>
          <w:szCs w:val="28"/>
          <w:lang w:bidi="zh-CN"/>
        </w:rPr>
      </w:pPr>
      <w:r>
        <w:rPr>
          <w:rFonts w:hint="eastAsia"/>
          <w:sz w:val="28"/>
          <w:szCs w:val="28"/>
          <w:lang w:bidi="zh-CN"/>
        </w:rPr>
      </w:r>
      <w:r/>
    </w:p>
    <w:p>
      <w:pPr>
        <w:pStyle w:val="874"/>
        <w:ind w:firstLine="480"/>
        <w:jc w:val="right"/>
        <w:spacing w:line="360" w:lineRule="auto"/>
        <w:rPr>
          <w:rFonts w:hint="eastAsia"/>
          <w:sz w:val="24"/>
          <w:szCs w:val="24"/>
          <w:lang w:bidi="zh-CN"/>
        </w:rPr>
      </w:pPr>
      <w:r>
        <w:rPr>
          <w:sz w:val="24"/>
          <w:szCs w:val="24"/>
          <w:lang w:bidi="zh-CN"/>
        </w:rPr>
        <w:t xml:space="preserve">企业名称（</w:t>
      </w:r>
      <w:r>
        <w:rPr>
          <w:rFonts w:hint="eastAsia"/>
          <w:sz w:val="24"/>
          <w:szCs w:val="24"/>
          <w:lang w:bidi="zh-CN"/>
        </w:rPr>
        <w:t xml:space="preserve">加盖CA电子</w:t>
      </w:r>
      <w:r>
        <w:rPr>
          <w:rFonts w:hint="eastAsia" w:ascii="宋体" w:hAnsi="宋体" w:cs="宋体"/>
          <w:sz w:val="24"/>
          <w:szCs w:val="24"/>
        </w:rPr>
        <w:t xml:space="preserve">公章</w:t>
      </w:r>
      <w:r>
        <w:rPr>
          <w:rFonts w:hint="eastAsia"/>
          <w:sz w:val="24"/>
          <w:szCs w:val="24"/>
          <w:lang w:bidi="zh-CN"/>
        </w:rPr>
        <w:t xml:space="preserve">）：</w:t>
      </w:r>
      <w:r>
        <w:rPr>
          <w:rFonts w:hint="eastAsia"/>
          <w:sz w:val="24"/>
          <w:szCs w:val="24"/>
          <w:lang w:bidi="zh-CN"/>
        </w:rPr>
      </w:r>
      <w:r/>
    </w:p>
    <w:p>
      <w:pPr>
        <w:pStyle w:val="874"/>
        <w:jc w:val="right"/>
        <w:rPr>
          <w:sz w:val="24"/>
          <w:szCs w:val="24"/>
          <w:lang w:bidi="zh-CN"/>
        </w:rPr>
      </w:pPr>
      <w:r>
        <w:rPr>
          <w:sz w:val="24"/>
          <w:szCs w:val="24"/>
          <w:lang w:bidi="zh-CN"/>
        </w:rPr>
        <w:t xml:space="preserve">日期：</w:t>
      </w:r>
      <w:r>
        <w:rPr>
          <w:sz w:val="24"/>
          <w:szCs w:val="24"/>
          <w:lang w:bidi="zh-CN"/>
        </w:rPr>
      </w:r>
      <w:r/>
    </w:p>
    <w:p>
      <w:pPr>
        <w:pStyle w:val="874"/>
        <w:rPr>
          <w:rFonts w:hint="eastAsia"/>
          <w:sz w:val="28"/>
          <w:szCs w:val="28"/>
          <w:lang w:bidi="zh-CN"/>
        </w:rPr>
      </w:pPr>
      <w:r>
        <w:rPr>
          <w:rFonts w:hint="eastAsia"/>
          <w:sz w:val="28"/>
          <w:szCs w:val="28"/>
          <w:lang w:bidi="zh-CN"/>
        </w:rPr>
      </w:r>
      <w:r/>
    </w:p>
    <w:p>
      <w:pPr>
        <w:pStyle w:val="874"/>
        <w:jc w:val="cente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br w:type="page" w:clear="all"/>
      </w:r>
      <w:r>
        <w:rPr>
          <w:rFonts w:hint="eastAsia" w:ascii="宋体" w:hAnsi="宋体" w:eastAsia="宋体" w:cs="宋体"/>
          <w:b/>
          <w:color w:val="000000"/>
          <w:sz w:val="30"/>
          <w:szCs w:val="30"/>
          <w:highlight w:val="none"/>
        </w:rPr>
        <w:t xml:space="preserve">中小企业划型标准规定</w:t>
      </w:r>
      <w:r>
        <w:rPr>
          <w:rFonts w:hint="eastAsia" w:ascii="宋体" w:hAnsi="宋体" w:eastAsia="宋体" w:cs="宋体"/>
          <w:b/>
          <w:color w:val="000000"/>
          <w:sz w:val="30"/>
          <w:szCs w:val="30"/>
          <w:highlight w:val="none"/>
        </w:rPr>
      </w:r>
      <w:r/>
    </w:p>
    <w:p>
      <w:pPr>
        <w:pStyle w:val="874"/>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eastAsia="宋体" w:cs="宋体"/>
          <w:color w:val="000000"/>
          <w:sz w:val="24"/>
          <w:szCs w:val="21"/>
          <w:highlight w:val="none"/>
        </w:rPr>
      </w:r>
      <w:r/>
    </w:p>
    <w:p>
      <w:pPr>
        <w:pStyle w:val="874"/>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各行业划型标准为：</w:t>
      </w:r>
      <w:r>
        <w:rPr>
          <w:rFonts w:hint="eastAsia" w:ascii="宋体" w:hAnsi="宋体" w:eastAsia="宋体" w:cs="宋体"/>
          <w:color w:val="000000"/>
          <w:sz w:val="24"/>
          <w:szCs w:val="21"/>
          <w:highlight w:val="none"/>
        </w:rPr>
      </w:r>
      <w:r/>
    </w:p>
    <w:p>
      <w:pPr>
        <w:pStyle w:val="874"/>
        <w:ind w:firstLine="72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24"/>
          <w:szCs w:val="21"/>
          <w:highlight w:val="none"/>
        </w:rPr>
      </w:r>
      <w:r/>
    </w:p>
    <w:p>
      <w:pPr>
        <w:pStyle w:val="874"/>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4"/>
          <w:szCs w:val="21"/>
          <w:highlight w:val="none"/>
        </w:rPr>
      </w:r>
      <w:r/>
    </w:p>
    <w:p>
      <w:pPr>
        <w:pStyle w:val="874"/>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4"/>
          <w:szCs w:val="21"/>
          <w:highlight w:val="none"/>
        </w:rPr>
      </w:r>
      <w:r/>
    </w:p>
    <w:p>
      <w:pPr>
        <w:pStyle w:val="874"/>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24"/>
          <w:szCs w:val="21"/>
          <w:highlight w:val="none"/>
        </w:rPr>
      </w:r>
      <w:r/>
    </w:p>
    <w:p>
      <w:pPr>
        <w:pStyle w:val="874"/>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1"/>
          <w:highlight w:val="none"/>
        </w:rPr>
      </w:r>
      <w:r/>
    </w:p>
    <w:p>
      <w:pPr>
        <w:pStyle w:val="874"/>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24"/>
          <w:szCs w:val="21"/>
          <w:highlight w:val="none"/>
        </w:rPr>
      </w:r>
      <w:r/>
    </w:p>
    <w:p>
      <w:pPr>
        <w:pStyle w:val="874"/>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1"/>
          <w:highlight w:val="none"/>
        </w:rPr>
      </w:r>
      <w:r/>
    </w:p>
    <w:p>
      <w:pPr>
        <w:pStyle w:val="874"/>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1"/>
          <w:highlight w:val="none"/>
        </w:rPr>
      </w:r>
      <w:r/>
    </w:p>
    <w:p>
      <w:pPr>
        <w:pStyle w:val="874"/>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1"/>
          <w:highlight w:val="none"/>
        </w:rPr>
      </w:r>
      <w:r/>
    </w:p>
    <w:p>
      <w:pPr>
        <w:pStyle w:val="874"/>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1"/>
          <w:highlight w:val="none"/>
        </w:rPr>
      </w:r>
      <w:r/>
    </w:p>
    <w:p>
      <w:pPr>
        <w:pStyle w:val="874"/>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1"/>
          <w:highlight w:val="none"/>
        </w:rPr>
      </w:r>
      <w:r/>
    </w:p>
    <w:p>
      <w:pPr>
        <w:pStyle w:val="874"/>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4"/>
          <w:szCs w:val="21"/>
          <w:highlight w:val="none"/>
        </w:rPr>
      </w:r>
      <w:r/>
    </w:p>
    <w:p>
      <w:pPr>
        <w:pStyle w:val="874"/>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24"/>
          <w:szCs w:val="21"/>
          <w:highlight w:val="none"/>
        </w:rPr>
      </w:r>
      <w:r/>
    </w:p>
    <w:p>
      <w:pPr>
        <w:pStyle w:val="874"/>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24"/>
          <w:szCs w:val="21"/>
          <w:highlight w:val="none"/>
        </w:rPr>
      </w:r>
      <w:r/>
    </w:p>
    <w:p>
      <w:pPr>
        <w:pStyle w:val="874"/>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4"/>
          <w:szCs w:val="21"/>
          <w:highlight w:val="none"/>
        </w:rPr>
      </w:r>
      <w:r/>
    </w:p>
    <w:p>
      <w:pPr>
        <w:pStyle w:val="874"/>
        <w:ind w:firstLine="2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4"/>
          <w:szCs w:val="21"/>
          <w:highlight w:val="none"/>
        </w:rPr>
      </w:r>
      <w:r/>
    </w:p>
    <w:p>
      <w:pPr>
        <w:pStyle w:val="874"/>
        <w:spacing w:line="300" w:lineRule="auto"/>
        <w:rPr>
          <w:rFonts w:eastAsia="宋体"/>
          <w:sz w:val="32"/>
          <w:szCs w:val="32"/>
          <w:lang w:val="en-US" w:eastAsia="zh-CN"/>
        </w:rPr>
      </w:pPr>
      <w:r>
        <w:rPr>
          <w:rFonts w:eastAsia="方正黑体_GBK"/>
          <w:sz w:val="32"/>
          <w:szCs w:val="32"/>
        </w:rPr>
        <w:br w:type="page" w:clear="all"/>
      </w:r>
      <w:r>
        <w:rPr>
          <w:rFonts w:hint="eastAsia" w:ascii="宋体" w:hAnsi="宋体" w:cs="宋体"/>
          <w:b/>
          <w:bCs/>
          <w:sz w:val="24"/>
          <w:szCs w:val="24"/>
        </w:rPr>
        <w:t xml:space="preserve">附件</w:t>
      </w:r>
      <w:r>
        <w:rPr>
          <w:rFonts w:hint="eastAsia" w:ascii="宋体" w:hAnsi="宋体" w:cs="宋体"/>
          <w:b/>
          <w:bCs/>
          <w:sz w:val="24"/>
          <w:szCs w:val="24"/>
          <w:lang w:val="en-US" w:eastAsia="zh-CN"/>
        </w:rPr>
        <w:t xml:space="preserve">12</w:t>
      </w:r>
      <w:r>
        <w:rPr>
          <w:rFonts w:eastAsia="宋体"/>
          <w:sz w:val="32"/>
          <w:szCs w:val="32"/>
          <w:lang w:val="en-US" w:eastAsia="zh-CN"/>
        </w:rPr>
      </w:r>
      <w:r/>
    </w:p>
    <w:p>
      <w:pPr>
        <w:pStyle w:val="874"/>
        <w:jc w:val="center"/>
        <w:spacing w:line="460" w:lineRule="exact"/>
        <w:rPr>
          <w:rFonts w:hint="eastAsia" w:ascii="宋体" w:hAnsi="宋体" w:cs="宋体"/>
          <w:b/>
          <w:sz w:val="24"/>
          <w:szCs w:val="24"/>
        </w:rPr>
        <w:outlineLvl w:val="2"/>
      </w:pPr>
      <w:r>
        <w:rPr>
          <w:rFonts w:hint="eastAsia" w:ascii="宋体" w:hAnsi="宋体" w:cs="宋体"/>
          <w:b/>
          <w:sz w:val="24"/>
          <w:szCs w:val="24"/>
        </w:rPr>
        <w:t xml:space="preserve">残疾人福利性单位声明函</w:t>
      </w:r>
      <w:r>
        <w:rPr>
          <w:rFonts w:hint="eastAsia" w:ascii="宋体" w:hAnsi="宋体" w:cs="宋体"/>
          <w:b/>
          <w:sz w:val="24"/>
          <w:szCs w:val="24"/>
        </w:rPr>
      </w:r>
      <w:r/>
    </w:p>
    <w:p>
      <w:pPr>
        <w:pStyle w:val="874"/>
        <w:ind w:firstLine="480"/>
        <w:spacing w:line="588" w:lineRule="exact"/>
        <w:rPr>
          <w:rFonts w:hint="eastAsia" w:ascii="宋体" w:hAnsi="宋体" w:cs="宋体"/>
          <w:sz w:val="24"/>
          <w:szCs w:val="24"/>
        </w:rPr>
      </w:pPr>
      <w:r>
        <w:rPr>
          <w:rFonts w:hint="eastAsia" w:ascii="宋体" w:hAnsi="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sz w:val="24"/>
          <w:szCs w:val="24"/>
          <w:u w:val="single"/>
        </w:rPr>
        <w:t xml:space="preserve">       </w:t>
      </w:r>
      <w:r>
        <w:rPr>
          <w:rFonts w:hint="eastAsia" w:ascii="宋体" w:hAnsi="宋体" w:cs="宋体"/>
          <w:sz w:val="24"/>
          <w:szCs w:val="24"/>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sz w:val="24"/>
          <w:szCs w:val="24"/>
        </w:rPr>
      </w:r>
      <w:r/>
    </w:p>
    <w:p>
      <w:pPr>
        <w:pStyle w:val="874"/>
        <w:ind w:firstLine="480"/>
        <w:spacing w:line="588" w:lineRule="exact"/>
        <w:rPr>
          <w:rFonts w:hint="eastAsia" w:ascii="宋体" w:hAnsi="宋体" w:cs="宋体"/>
          <w:sz w:val="24"/>
          <w:szCs w:val="24"/>
        </w:rPr>
      </w:pPr>
      <w:r>
        <w:rPr>
          <w:rFonts w:hint="eastAsia" w:ascii="宋体" w:hAnsi="宋体" w:cs="宋体"/>
          <w:sz w:val="24"/>
          <w:szCs w:val="24"/>
        </w:rPr>
        <w:t xml:space="preserve">本单位对上述声明的真实性负责。如有虚假，将依法承担相应责任。</w:t>
      </w:r>
      <w:r>
        <w:rPr>
          <w:rFonts w:hint="eastAsia" w:ascii="宋体" w:hAnsi="宋体" w:cs="宋体"/>
          <w:sz w:val="24"/>
          <w:szCs w:val="24"/>
        </w:rPr>
      </w:r>
      <w:r/>
    </w:p>
    <w:p>
      <w:pPr>
        <w:pStyle w:val="874"/>
        <w:ind w:firstLine="480"/>
        <w:spacing w:line="588" w:lineRule="exact"/>
        <w:rPr>
          <w:rFonts w:hint="eastAsia" w:ascii="宋体" w:hAnsi="宋体" w:cs="宋体"/>
          <w:sz w:val="24"/>
          <w:szCs w:val="24"/>
        </w:rPr>
      </w:pPr>
      <w:r>
        <w:rPr>
          <w:rFonts w:hint="eastAsia" w:ascii="宋体" w:hAnsi="宋体" w:cs="宋体"/>
          <w:sz w:val="24"/>
          <w:szCs w:val="24"/>
        </w:rPr>
      </w:r>
      <w:r/>
    </w:p>
    <w:p>
      <w:pPr>
        <w:pStyle w:val="874"/>
        <w:ind w:firstLine="480"/>
        <w:spacing w:line="588" w:lineRule="exact"/>
        <w:rPr>
          <w:rFonts w:hint="eastAsia" w:ascii="宋体" w:hAnsi="宋体" w:cs="宋体"/>
          <w:sz w:val="24"/>
          <w:szCs w:val="24"/>
        </w:rPr>
      </w:pPr>
      <w:r>
        <w:rPr>
          <w:rFonts w:hint="eastAsia" w:ascii="宋体" w:hAnsi="宋体" w:cs="宋体"/>
          <w:sz w:val="24"/>
          <w:szCs w:val="24"/>
        </w:rPr>
      </w:r>
      <w:r/>
    </w:p>
    <w:p>
      <w:pPr>
        <w:pStyle w:val="874"/>
        <w:ind w:firstLine="480"/>
        <w:spacing w:line="588" w:lineRule="exact"/>
        <w:rPr>
          <w:rFonts w:hint="eastAsia" w:ascii="宋体" w:hAnsi="宋体" w:cs="宋体"/>
          <w:sz w:val="24"/>
          <w:szCs w:val="24"/>
        </w:rPr>
      </w:pPr>
      <w:r>
        <w:rPr>
          <w:rFonts w:hint="eastAsia" w:ascii="宋体" w:hAnsi="宋体" w:cs="宋体"/>
          <w:sz w:val="24"/>
          <w:szCs w:val="24"/>
        </w:rPr>
      </w:r>
      <w:r/>
    </w:p>
    <w:p>
      <w:pPr>
        <w:pStyle w:val="874"/>
        <w:ind w:firstLine="480"/>
        <w:spacing w:line="588" w:lineRule="exact"/>
        <w:rPr>
          <w:rFonts w:hint="eastAsia" w:ascii="宋体" w:hAnsi="宋体" w:cs="宋体"/>
          <w:sz w:val="24"/>
          <w:szCs w:val="24"/>
        </w:rPr>
      </w:pPr>
      <w:r>
        <w:rPr>
          <w:rFonts w:hint="eastAsia" w:ascii="宋体" w:hAnsi="宋体" w:cs="宋体"/>
          <w:sz w:val="24"/>
          <w:szCs w:val="24"/>
        </w:rPr>
      </w:r>
      <w:r/>
    </w:p>
    <w:p>
      <w:pPr>
        <w:pStyle w:val="874"/>
        <w:rPr>
          <w:rFonts w:hint="eastAsia" w:ascii="宋体" w:hAnsi="宋体" w:cs="宋体"/>
          <w:sz w:val="24"/>
          <w:szCs w:val="24"/>
          <w:lang w:bidi="zh-CN"/>
        </w:rPr>
      </w:pPr>
      <w:r>
        <w:rPr>
          <w:rFonts w:hint="eastAsia" w:ascii="宋体" w:hAnsi="宋体" w:cs="宋体"/>
          <w:sz w:val="24"/>
          <w:szCs w:val="24"/>
          <w:lang w:bidi="zh-CN"/>
        </w:rPr>
        <w:t xml:space="preserve">注：1</w:t>
      </w:r>
      <w:r>
        <w:rPr>
          <w:rFonts w:hint="eastAsia" w:ascii="宋体" w:hAnsi="宋体" w:cs="宋体"/>
          <w:sz w:val="24"/>
          <w:szCs w:val="24"/>
          <w:lang w:val="en-US" w:bidi="zh-CN"/>
        </w:rPr>
        <w:t xml:space="preserve">.</w:t>
      </w:r>
      <w:r>
        <w:rPr>
          <w:rFonts w:hint="eastAsia" w:ascii="宋体" w:hAnsi="宋体" w:cs="宋体"/>
          <w:sz w:val="24"/>
          <w:szCs w:val="24"/>
          <w:lang w:bidi="zh-CN"/>
        </w:rPr>
        <w:t xml:space="preserve">供应商如不提供此声明函，价格将不做相应扣除。</w:t>
      </w:r>
      <w:r>
        <w:rPr>
          <w:rFonts w:hint="eastAsia" w:ascii="宋体" w:hAnsi="宋体" w:cs="宋体"/>
          <w:sz w:val="24"/>
          <w:szCs w:val="24"/>
          <w:lang w:bidi="zh-CN"/>
        </w:rPr>
      </w:r>
      <w:r/>
    </w:p>
    <w:p>
      <w:pPr>
        <w:pStyle w:val="874"/>
        <w:ind w:firstLine="480"/>
        <w:spacing w:line="588" w:lineRule="exact"/>
        <w:rPr>
          <w:rFonts w:hint="eastAsia" w:ascii="宋体" w:hAnsi="宋体" w:cs="宋体"/>
          <w:spacing w:val="6"/>
          <w:sz w:val="24"/>
          <w:szCs w:val="24"/>
        </w:rPr>
      </w:pPr>
      <w:r>
        <w:rPr>
          <w:rFonts w:hint="eastAsia" w:ascii="宋体" w:hAnsi="宋体" w:cs="宋体"/>
          <w:sz w:val="24"/>
          <w:szCs w:val="24"/>
          <w:lang w:bidi="zh-CN"/>
        </w:rPr>
        <w:t xml:space="preserve">2</w:t>
      </w:r>
      <w:r>
        <w:rPr>
          <w:rFonts w:hint="eastAsia" w:ascii="宋体" w:hAnsi="宋体" w:cs="宋体"/>
          <w:sz w:val="24"/>
          <w:szCs w:val="24"/>
          <w:lang w:val="en-US" w:bidi="zh-CN"/>
        </w:rPr>
        <w:t xml:space="preserve">.</w:t>
      </w:r>
      <w:r>
        <w:rPr>
          <w:rFonts w:hint="eastAsia" w:ascii="宋体" w:hAnsi="宋体" w:cs="宋体"/>
          <w:sz w:val="24"/>
          <w:szCs w:val="24"/>
          <w:lang w:bidi="zh-CN"/>
        </w:rPr>
        <w:t xml:space="preserve">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cs="宋体"/>
          <w:spacing w:val="6"/>
          <w:sz w:val="24"/>
          <w:szCs w:val="24"/>
        </w:rPr>
      </w:r>
      <w:r/>
    </w:p>
    <w:p>
      <w:pPr>
        <w:pStyle w:val="874"/>
        <w:ind w:firstLine="504"/>
        <w:spacing w:line="588" w:lineRule="exact"/>
        <w:rPr>
          <w:rFonts w:hint="eastAsia" w:ascii="宋体" w:hAnsi="宋体" w:cs="宋体"/>
          <w:spacing w:val="6"/>
          <w:sz w:val="24"/>
          <w:szCs w:val="24"/>
        </w:rPr>
      </w:pPr>
      <w:r>
        <w:rPr>
          <w:rFonts w:hint="eastAsia" w:ascii="宋体" w:hAnsi="宋体" w:cs="宋体"/>
          <w:spacing w:val="6"/>
          <w:sz w:val="24"/>
          <w:szCs w:val="24"/>
        </w:rPr>
      </w:r>
      <w:r/>
    </w:p>
    <w:p>
      <w:pPr>
        <w:pStyle w:val="874"/>
        <w:ind w:right="1560" w:firstLine="504"/>
        <w:jc w:val="center"/>
        <w:spacing w:line="588" w:lineRule="exact"/>
        <w:tabs>
          <w:tab w:val="left" w:pos="4860" w:leader="none"/>
        </w:tabs>
        <w:rPr>
          <w:rFonts w:hint="eastAsia" w:ascii="宋体" w:hAnsi="宋体" w:cs="宋体"/>
          <w:sz w:val="24"/>
          <w:szCs w:val="24"/>
        </w:rPr>
      </w:pPr>
      <w:r>
        <w:rPr>
          <w:rFonts w:hint="eastAsia" w:ascii="宋体" w:hAnsi="宋体" w:cs="宋体"/>
          <w:spacing w:val="6"/>
          <w:sz w:val="24"/>
          <w:szCs w:val="24"/>
        </w:rPr>
        <w:t xml:space="preserve">             </w:t>
      </w:r>
      <w:r>
        <w:rPr>
          <w:rFonts w:hint="eastAsia" w:ascii="宋体" w:hAnsi="宋体" w:cs="宋体"/>
          <w:sz w:val="24"/>
          <w:szCs w:val="24"/>
        </w:rPr>
        <w:t xml:space="preserve">           供应商全称（</w:t>
      </w:r>
      <w:r>
        <w:rPr>
          <w:rFonts w:hint="eastAsia"/>
          <w:sz w:val="24"/>
          <w:szCs w:val="24"/>
          <w:lang w:bidi="zh-CN"/>
        </w:rPr>
        <w:t xml:space="preserve">加盖CA电子</w:t>
      </w:r>
      <w:r>
        <w:rPr>
          <w:rFonts w:hint="eastAsia" w:ascii="宋体" w:hAnsi="宋体" w:cs="宋体"/>
          <w:sz w:val="24"/>
          <w:szCs w:val="24"/>
        </w:rPr>
        <w:t xml:space="preserve">公章）：</w:t>
      </w:r>
      <w:r>
        <w:rPr>
          <w:rFonts w:hint="eastAsia" w:ascii="宋体" w:hAnsi="宋体" w:cs="宋体"/>
          <w:sz w:val="24"/>
          <w:szCs w:val="24"/>
        </w:rPr>
      </w:r>
      <w:r/>
    </w:p>
    <w:p>
      <w:pPr>
        <w:pStyle w:val="874"/>
        <w:ind w:right="1560" w:firstLine="480"/>
        <w:jc w:val="center"/>
        <w:spacing w:line="588" w:lineRule="exact"/>
        <w:tabs>
          <w:tab w:val="left" w:pos="4860" w:leader="none"/>
        </w:tabs>
        <w:rPr>
          <w:rFonts w:hint="eastAsia" w:ascii="宋体" w:hAnsi="宋体" w:cs="宋体"/>
          <w:sz w:val="24"/>
          <w:szCs w:val="24"/>
        </w:rPr>
      </w:pPr>
      <w:r>
        <w:rPr>
          <w:rFonts w:hint="eastAsia" w:ascii="宋体" w:hAnsi="宋体" w:cs="宋体"/>
          <w:sz w:val="24"/>
          <w:szCs w:val="24"/>
        </w:rPr>
        <w:t xml:space="preserve">              日  期：</w:t>
      </w:r>
      <w:r>
        <w:rPr>
          <w:rFonts w:hint="eastAsia" w:ascii="宋体" w:hAnsi="宋体" w:cs="宋体"/>
          <w:sz w:val="24"/>
          <w:szCs w:val="24"/>
        </w:rPr>
      </w:r>
      <w:r/>
    </w:p>
    <w:p>
      <w:pPr>
        <w:pStyle w:val="874"/>
        <w:rPr>
          <w:rFonts w:eastAsia="方正黑体_GBK"/>
          <w:sz w:val="32"/>
          <w:szCs w:val="32"/>
        </w:rPr>
      </w:pPr>
      <w:r>
        <w:rPr>
          <w:rFonts w:eastAsia="方正黑体_GBK"/>
          <w:sz w:val="32"/>
          <w:szCs w:val="32"/>
        </w:rPr>
      </w:r>
      <w:r/>
    </w:p>
    <w:p>
      <w:pPr>
        <w:pStyle w:val="874"/>
        <w:jc w:val="left"/>
        <w:rPr>
          <w:rFonts w:ascii="Calibri" w:hAnsi="Calibri"/>
          <w:b/>
          <w:bCs/>
          <w:sz w:val="32"/>
          <w:szCs w:val="32"/>
        </w:rPr>
      </w:pPr>
      <w:r>
        <w:rPr>
          <w:rFonts w:ascii="Calibri" w:hAnsi="Calibri"/>
          <w:b/>
          <w:bCs/>
          <w:sz w:val="32"/>
          <w:szCs w:val="32"/>
        </w:rPr>
        <w:br w:type="page" w:clear="all"/>
      </w:r>
      <w:r>
        <w:rPr>
          <w:rFonts w:hint="eastAsia" w:ascii="宋体" w:hAnsi="宋体" w:cs="宋体"/>
          <w:b/>
          <w:bCs/>
          <w:sz w:val="24"/>
          <w:szCs w:val="24"/>
        </w:rPr>
        <w:t xml:space="preserve">附件</w:t>
      </w:r>
      <w:r>
        <w:rPr>
          <w:rFonts w:hint="eastAsia" w:ascii="宋体" w:hAnsi="宋体" w:cs="宋体"/>
          <w:b/>
          <w:bCs/>
          <w:sz w:val="24"/>
          <w:szCs w:val="24"/>
          <w:lang w:val="en-US" w:eastAsia="zh-CN"/>
        </w:rPr>
        <w:t xml:space="preserve">13</w:t>
      </w:r>
      <w:r>
        <w:rPr>
          <w:rFonts w:hint="eastAsia" w:ascii="宋体" w:hAnsi="宋体" w:cs="宋体"/>
          <w:b/>
          <w:bCs/>
          <w:sz w:val="24"/>
          <w:szCs w:val="24"/>
        </w:rPr>
        <w:t xml:space="preserve"> </w:t>
      </w:r>
      <w:r>
        <w:rPr>
          <w:rFonts w:ascii="Calibri" w:hAnsi="Calibri"/>
          <w:b/>
          <w:bCs/>
          <w:sz w:val="32"/>
          <w:szCs w:val="32"/>
        </w:rPr>
      </w:r>
      <w:r/>
    </w:p>
    <w:p>
      <w:pPr>
        <w:pStyle w:val="874"/>
        <w:jc w:val="center"/>
        <w:rPr>
          <w:rFonts w:hint="eastAsia" w:ascii="宋体" w:hAnsi="宋体" w:cs="宋体"/>
          <w:b/>
          <w:bCs/>
          <w:sz w:val="24"/>
          <w:szCs w:val="24"/>
        </w:rPr>
        <w:outlineLvl w:val="2"/>
      </w:pPr>
      <w:r>
        <w:rPr>
          <w:rFonts w:hint="eastAsia" w:ascii="宋体" w:hAnsi="宋体" w:cs="宋体"/>
          <w:b/>
          <w:bCs/>
          <w:sz w:val="24"/>
          <w:szCs w:val="24"/>
        </w:rPr>
        <w:t xml:space="preserve">监狱和戒毒企业证明材料</w:t>
      </w:r>
      <w:r>
        <w:rPr>
          <w:rFonts w:hint="eastAsia" w:ascii="宋体" w:hAnsi="宋体" w:cs="宋体"/>
          <w:b/>
          <w:bCs/>
          <w:sz w:val="24"/>
          <w:szCs w:val="24"/>
        </w:rPr>
      </w:r>
      <w:r/>
    </w:p>
    <w:p>
      <w:pPr>
        <w:pStyle w:val="874"/>
        <w:ind w:firstLine="424"/>
        <w:spacing w:line="420" w:lineRule="exact"/>
        <w:rPr>
          <w:rFonts w:hint="eastAsia" w:ascii="宋体" w:hAnsi="宋体" w:cs="宋体"/>
          <w:sz w:val="24"/>
          <w:szCs w:val="24"/>
        </w:rPr>
      </w:pPr>
      <w:r>
        <w:rPr>
          <w:rFonts w:hint="eastAsia" w:ascii="宋体" w:hAnsi="宋体" w:cs="宋体"/>
          <w:sz w:val="24"/>
          <w:szCs w:val="24"/>
        </w:rPr>
      </w:r>
      <w:r/>
    </w:p>
    <w:p>
      <w:pPr>
        <w:pStyle w:val="874"/>
        <w:ind w:firstLine="426"/>
        <w:spacing w:line="420" w:lineRule="exact"/>
        <w:rPr>
          <w:rFonts w:hint="eastAsia" w:ascii="宋体" w:hAnsi="宋体" w:cs="宋体"/>
          <w:b/>
          <w:sz w:val="24"/>
          <w:szCs w:val="24"/>
        </w:rPr>
      </w:pPr>
      <w:r>
        <w:rPr>
          <w:rFonts w:hint="eastAsia" w:ascii="宋体" w:hAnsi="宋体" w:cs="宋体"/>
          <w:b/>
          <w:sz w:val="24"/>
          <w:szCs w:val="24"/>
        </w:rPr>
        <w:t xml:space="preserve">（格式自拟）</w:t>
      </w:r>
      <w:r>
        <w:rPr>
          <w:rFonts w:hint="eastAsia" w:ascii="宋体" w:hAnsi="宋体" w:cs="宋体"/>
          <w:b/>
          <w:sz w:val="24"/>
          <w:szCs w:val="24"/>
        </w:rPr>
      </w:r>
      <w:r/>
    </w:p>
    <w:p>
      <w:pPr>
        <w:pStyle w:val="874"/>
        <w:ind w:firstLine="424"/>
        <w:spacing w:line="420" w:lineRule="exact"/>
        <w:rPr>
          <w:rFonts w:hint="eastAsia" w:ascii="宋体" w:hAnsi="宋体" w:cs="宋体"/>
          <w:sz w:val="24"/>
          <w:szCs w:val="24"/>
        </w:rPr>
      </w:pPr>
      <w:r>
        <w:rPr>
          <w:rFonts w:hint="eastAsia" w:ascii="宋体" w:hAnsi="宋体" w:cs="宋体"/>
          <w:sz w:val="24"/>
          <w:szCs w:val="24"/>
        </w:rPr>
      </w:r>
      <w:r/>
    </w:p>
    <w:p>
      <w:pPr>
        <w:pStyle w:val="874"/>
        <w:ind w:firstLine="566"/>
        <w:spacing w:line="420" w:lineRule="exact"/>
        <w:rPr>
          <w:rFonts w:hint="eastAsia" w:ascii="宋体" w:hAnsi="宋体" w:cs="宋体"/>
          <w:sz w:val="24"/>
          <w:szCs w:val="24"/>
        </w:rPr>
      </w:pPr>
      <w:r>
        <w:rPr>
          <w:rFonts w:hint="eastAsia" w:ascii="宋体" w:hAnsi="宋体" w:cs="宋体"/>
          <w:sz w:val="24"/>
          <w:szCs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宋体" w:hAnsi="宋体" w:cs="宋体"/>
          <w:sz w:val="24"/>
          <w:szCs w:val="24"/>
        </w:rPr>
      </w:r>
      <w:r/>
    </w:p>
    <w:p>
      <w:pPr>
        <w:pStyle w:val="874"/>
        <w:rPr>
          <w:rFonts w:hint="eastAsia" w:ascii="宋体" w:hAnsi="宋体" w:cs="宋体"/>
          <w:sz w:val="24"/>
          <w:szCs w:val="24"/>
        </w:rPr>
      </w:pPr>
      <w:r>
        <w:rPr>
          <w:rFonts w:hint="eastAsia" w:ascii="宋体" w:hAnsi="宋体" w:cs="宋体"/>
          <w:sz w:val="24"/>
          <w:szCs w:val="24"/>
        </w:rPr>
      </w:r>
      <w:r/>
    </w:p>
    <w:p>
      <w:pPr>
        <w:pStyle w:val="874"/>
        <w:rPr>
          <w:rFonts w:hint="eastAsia" w:ascii="宋体" w:hAnsi="宋体" w:cs="宋体"/>
          <w:sz w:val="24"/>
          <w:szCs w:val="24"/>
        </w:rPr>
      </w:pPr>
      <w:r>
        <w:rPr>
          <w:rFonts w:hint="eastAsia" w:ascii="宋体" w:hAnsi="宋体" w:cs="宋体"/>
          <w:sz w:val="24"/>
          <w:szCs w:val="24"/>
        </w:rPr>
      </w:r>
      <w:r/>
    </w:p>
    <w:p>
      <w:pPr>
        <w:pStyle w:val="874"/>
        <w:rPr>
          <w:rFonts w:hint="eastAsia" w:ascii="宋体" w:hAnsi="宋体" w:cs="宋体"/>
          <w:sz w:val="24"/>
          <w:szCs w:val="24"/>
        </w:rPr>
      </w:pPr>
      <w:r>
        <w:rPr>
          <w:rFonts w:hint="eastAsia" w:ascii="宋体" w:hAnsi="宋体" w:cs="宋体"/>
          <w:sz w:val="24"/>
          <w:szCs w:val="24"/>
        </w:rPr>
      </w:r>
      <w:r/>
    </w:p>
    <w:p>
      <w:pPr>
        <w:pStyle w:val="874"/>
        <w:rPr>
          <w:rFonts w:hint="eastAsia" w:ascii="宋体" w:hAnsi="宋体" w:cs="宋体"/>
          <w:sz w:val="24"/>
          <w:szCs w:val="24"/>
        </w:rPr>
      </w:pPr>
      <w:r>
        <w:rPr>
          <w:rFonts w:hint="eastAsia" w:ascii="宋体" w:hAnsi="宋体" w:cs="宋体"/>
          <w:sz w:val="24"/>
          <w:szCs w:val="24"/>
        </w:rPr>
      </w:r>
      <w:r/>
    </w:p>
    <w:p>
      <w:pPr>
        <w:pStyle w:val="874"/>
        <w:rPr>
          <w:rFonts w:hint="eastAsia" w:ascii="宋体" w:hAnsi="宋体" w:cs="宋体"/>
          <w:sz w:val="24"/>
          <w:szCs w:val="24"/>
        </w:rPr>
      </w:pPr>
      <w:r>
        <w:rPr>
          <w:rFonts w:hint="eastAsia" w:ascii="宋体" w:hAnsi="宋体" w:cs="宋体"/>
          <w:sz w:val="24"/>
          <w:szCs w:val="24"/>
        </w:rPr>
      </w:r>
      <w:r/>
    </w:p>
    <w:p>
      <w:pPr>
        <w:pStyle w:val="874"/>
        <w:rPr>
          <w:rFonts w:hint="eastAsia" w:ascii="宋体" w:hAnsi="宋体" w:cs="宋体"/>
          <w:sz w:val="24"/>
          <w:szCs w:val="24"/>
        </w:rPr>
      </w:pPr>
      <w:r>
        <w:rPr>
          <w:rFonts w:hint="eastAsia" w:ascii="宋体" w:hAnsi="宋体" w:cs="宋体"/>
          <w:sz w:val="24"/>
          <w:szCs w:val="24"/>
        </w:rPr>
      </w:r>
      <w:r/>
    </w:p>
    <w:p>
      <w:pPr>
        <w:pStyle w:val="874"/>
        <w:ind w:firstLine="480"/>
        <w:rPr>
          <w:rFonts w:hint="eastAsia" w:ascii="宋体" w:hAnsi="宋体" w:cs="宋体"/>
          <w:sz w:val="24"/>
          <w:szCs w:val="24"/>
        </w:rPr>
      </w:pPr>
      <w:r>
        <w:rPr>
          <w:rFonts w:hint="eastAsia" w:ascii="宋体" w:hAnsi="宋体" w:cs="宋体"/>
          <w:sz w:val="24"/>
          <w:szCs w:val="24"/>
        </w:rPr>
        <w:t xml:space="preserve">注：1</w:t>
      </w:r>
      <w:r>
        <w:rPr>
          <w:rFonts w:hint="eastAsia" w:ascii="宋体" w:hAnsi="宋体" w:cs="宋体"/>
          <w:sz w:val="24"/>
          <w:szCs w:val="24"/>
          <w:lang w:val="en-US" w:eastAsia="zh-CN"/>
        </w:rPr>
        <w:t xml:space="preserve">.</w:t>
      </w:r>
      <w:r>
        <w:rPr>
          <w:rFonts w:hint="eastAsia" w:ascii="宋体" w:hAnsi="宋体" w:cs="宋体"/>
          <w:sz w:val="24"/>
          <w:szCs w:val="24"/>
        </w:rPr>
        <w:t xml:space="preserve">供应商如不提供此声明函，价格将不做相应扣除。</w:t>
      </w:r>
      <w:r>
        <w:rPr>
          <w:rFonts w:hint="eastAsia" w:ascii="宋体" w:hAnsi="宋体" w:cs="宋体"/>
          <w:sz w:val="24"/>
          <w:szCs w:val="24"/>
        </w:rPr>
      </w:r>
      <w:r/>
    </w:p>
    <w:p>
      <w:pPr>
        <w:pStyle w:val="874"/>
        <w:ind w:firstLine="480"/>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w:t>
      </w:r>
      <w:r>
        <w:rPr>
          <w:rFonts w:hint="eastAsia" w:ascii="宋体" w:hAnsi="宋体" w:cs="宋体"/>
          <w:sz w:val="24"/>
          <w:szCs w:val="24"/>
        </w:rPr>
        <w:t xml:space="preserve">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cs="宋体"/>
          <w:sz w:val="24"/>
          <w:szCs w:val="24"/>
        </w:rPr>
      </w:r>
      <w:r/>
    </w:p>
    <w:p>
      <w:pPr>
        <w:pStyle w:val="874"/>
        <w:ind w:firstLine="480"/>
        <w:spacing w:line="520" w:lineRule="exact"/>
        <w:rPr>
          <w:rFonts w:hint="eastAsia" w:ascii="宋体" w:hAnsi="宋体" w:cs="宋体"/>
          <w:color w:val="000000"/>
          <w:sz w:val="24"/>
          <w:szCs w:val="24"/>
          <w:u w:val="single"/>
        </w:rPr>
      </w:pPr>
      <w:r>
        <w:rPr>
          <w:rFonts w:hint="eastAsia" w:ascii="宋体" w:hAnsi="宋体" w:cs="宋体"/>
          <w:color w:val="000000"/>
          <w:sz w:val="24"/>
          <w:szCs w:val="24"/>
          <w:u w:val="single"/>
        </w:rPr>
      </w:r>
      <w:r/>
    </w:p>
    <w:p>
      <w:pPr>
        <w:pStyle w:val="874"/>
        <w:rPr>
          <w:rFonts w:hint="eastAsia" w:eastAsia="方正黑体_GBK"/>
          <w:sz w:val="32"/>
          <w:szCs w:val="32"/>
        </w:rPr>
      </w:pPr>
      <w:r>
        <w:rPr>
          <w:rFonts w:hint="eastAsia" w:ascii="宋体" w:hAnsi="宋体" w:cs="宋体"/>
          <w:b/>
          <w:bCs/>
          <w:sz w:val="24"/>
        </w:rPr>
        <w:br w:type="page" w:clear="all"/>
      </w:r>
      <w:r>
        <w:rPr>
          <w:rFonts w:hint="eastAsia" w:ascii="宋体" w:hAnsi="宋体" w:cs="宋体"/>
          <w:b/>
          <w:bCs/>
          <w:sz w:val="24"/>
          <w:szCs w:val="24"/>
        </w:rPr>
        <w:t xml:space="preserve">附件</w:t>
      </w:r>
      <w:r>
        <w:rPr>
          <w:rFonts w:hint="eastAsia" w:ascii="宋体" w:hAnsi="宋体" w:cs="宋体"/>
          <w:b/>
          <w:bCs/>
          <w:sz w:val="24"/>
          <w:szCs w:val="24"/>
          <w:lang w:val="en-US" w:eastAsia="zh-CN"/>
        </w:rPr>
        <w:t xml:space="preserve">1</w:t>
      </w:r>
      <w:r>
        <w:rPr>
          <w:rFonts w:hint="eastAsia" w:ascii="宋体" w:hAnsi="宋体" w:cs="宋体"/>
          <w:b/>
          <w:bCs/>
          <w:sz w:val="24"/>
          <w:szCs w:val="24"/>
          <w:lang w:val="en-US" w:eastAsia="zh-CN"/>
        </w:rPr>
        <w:t xml:space="preserve">4</w:t>
      </w:r>
      <w:r>
        <w:rPr>
          <w:rFonts w:hint="eastAsia" w:ascii="宋体" w:hAnsi="宋体" w:cs="宋体"/>
          <w:b/>
          <w:bCs/>
          <w:sz w:val="24"/>
          <w:szCs w:val="24"/>
        </w:rPr>
        <w:t xml:space="preserve"> </w:t>
      </w:r>
      <w:r>
        <w:rPr>
          <w:rFonts w:hint="eastAsia" w:eastAsia="方正黑体_GBK"/>
          <w:sz w:val="32"/>
          <w:szCs w:val="32"/>
        </w:rPr>
      </w:r>
      <w:r/>
    </w:p>
    <w:p>
      <w:pPr>
        <w:pStyle w:val="874"/>
        <w:jc w:val="center"/>
        <w:spacing w:line="520" w:lineRule="exact"/>
        <w:rPr>
          <w:rFonts w:ascii="宋体" w:hAnsi="宋体" w:cs="仿宋"/>
          <w:b/>
          <w:bCs/>
          <w:color w:val="000000"/>
          <w:sz w:val="32"/>
          <w:szCs w:val="32"/>
        </w:rPr>
        <w:outlineLvl w:val="2"/>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874"/>
        <w:spacing w:line="520" w:lineRule="exact"/>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874"/>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4"/>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4"/>
        <w:spacing w:line="52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4"/>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4"/>
        <w:spacing w:line="52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4"/>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4"/>
        <w:spacing w:line="520" w:lineRule="exact"/>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874"/>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4"/>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4"/>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4"/>
        <w:spacing w:line="52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4"/>
        <w:spacing w:line="520" w:lineRule="exact"/>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874"/>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4"/>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4"/>
        <w:spacing w:line="520" w:lineRule="exact"/>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4"/>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4"/>
        <w:spacing w:line="52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4"/>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74"/>
        <w:spacing w:line="52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74"/>
        <w:spacing w:line="520" w:lineRule="exact"/>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874"/>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4"/>
        <w:spacing w:line="520" w:lineRule="exact"/>
        <w:rPr>
          <w:rFonts w:ascii="宋体" w:hAnsi="宋体"/>
          <w:color w:val="000000"/>
          <w:sz w:val="24"/>
          <w:szCs w:val="24"/>
        </w:rPr>
      </w:pPr>
      <w:r>
        <w:rPr>
          <w:rFonts w:hint="eastAsia" w:ascii="宋体" w:hAnsi="宋体"/>
          <w:color w:val="000000"/>
          <w:sz w:val="24"/>
          <w:szCs w:val="24"/>
        </w:rPr>
        <w:t xml:space="preserve">签字</w:t>
      </w:r>
      <w:r>
        <w:rPr>
          <w:rFonts w:hint="eastAsia" w:ascii="宋体" w:hAnsi="宋体"/>
          <w:color w:val="000000"/>
          <w:sz w:val="24"/>
          <w:szCs w:val="24"/>
          <w:lang w:eastAsia="zh-CN"/>
        </w:rPr>
        <w:t xml:space="preserve">（</w:t>
      </w:r>
      <w:r>
        <w:rPr>
          <w:rFonts w:hint="eastAsia" w:ascii="宋体" w:hAnsi="宋体"/>
          <w:color w:val="000000"/>
          <w:sz w:val="24"/>
          <w:szCs w:val="24"/>
        </w:rPr>
        <w:t xml:space="preserve">签章</w:t>
      </w:r>
      <w:r>
        <w:rPr>
          <w:rFonts w:hint="eastAsia" w:ascii="宋体" w:hAnsi="宋体"/>
          <w:color w:val="000000"/>
          <w:sz w:val="24"/>
          <w:szCs w:val="24"/>
          <w:lang w:eastAsia="zh-CN"/>
        </w:rPr>
        <w:t xml:space="preserve">）</w:t>
      </w:r>
      <w:r>
        <w:rPr>
          <w:rFonts w:hint="eastAsia" w:ascii="宋体" w:hAnsi="宋体"/>
          <w:color w:val="000000"/>
          <w:sz w:val="24"/>
          <w:szCs w:val="24"/>
        </w:rPr>
        <w:t xml:space="preserve">：                   公章：                      </w:t>
      </w:r>
      <w:r>
        <w:rPr>
          <w:rFonts w:ascii="宋体" w:hAnsi="宋体"/>
          <w:color w:val="000000"/>
          <w:sz w:val="24"/>
          <w:szCs w:val="24"/>
        </w:rPr>
      </w:r>
      <w:r/>
    </w:p>
    <w:p>
      <w:pPr>
        <w:pStyle w:val="874"/>
        <w:spacing w:line="52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74"/>
        <w:spacing w:line="52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74"/>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74"/>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874"/>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74"/>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74"/>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74"/>
        <w:ind w:firstLine="480"/>
        <w:jc w:val="left"/>
        <w:spacing w:line="520" w:lineRule="exact"/>
        <w:widowControl/>
        <w:rPr>
          <w:rFonts w:ascii="宋体" w:hAnsi="宋体" w:eastAsia="宋体"/>
          <w:color w:val="000000"/>
          <w:sz w:val="24"/>
          <w:szCs w:val="24"/>
          <w:lang w:val="en-US" w:eastAsia="zh-CN"/>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bookmarkEnd w:id="190"/>
      <w:r/>
      <w:bookmarkEnd w:id="191"/>
      <w:r/>
      <w:bookmarkEnd w:id="198"/>
      <w:r/>
      <w:bookmarkEnd w:id="199"/>
      <w:r/>
      <w:bookmarkEnd w:id="200"/>
      <w:r>
        <w:rPr>
          <w:rFonts w:ascii="宋体" w:hAnsi="宋体" w:eastAsia="宋体"/>
          <w:color w:val="000000"/>
          <w:sz w:val="24"/>
          <w:szCs w:val="24"/>
          <w:lang w:val="en-US" w:eastAsia="zh-CN"/>
        </w:rPr>
      </w:r>
      <w:r/>
    </w:p>
    <w:p>
      <w:pPr>
        <w:pStyle w:val="954"/>
        <w:rPr>
          <w:rFonts w:hint="eastAsia" w:ascii="宋体" w:hAnsi="宋体"/>
          <w:color w:val="000000"/>
          <w:sz w:val="24"/>
          <w:szCs w:val="24"/>
        </w:rPr>
      </w:pPr>
      <w:r>
        <w:rPr>
          <w:rFonts w:hint="eastAsia" w:ascii="宋体" w:hAnsi="宋体"/>
          <w:color w:val="000000"/>
          <w:sz w:val="24"/>
          <w:szCs w:val="24"/>
        </w:rPr>
      </w:r>
      <w:r/>
    </w:p>
    <w:p>
      <w:pPr>
        <w:pStyle w:val="954"/>
        <w:rPr>
          <w:rFonts w:hint="eastAsia" w:ascii="宋体" w:hAnsi="宋体"/>
          <w:color w:val="000000"/>
          <w:sz w:val="24"/>
          <w:szCs w:val="24"/>
        </w:rPr>
      </w:pPr>
      <w:r>
        <w:rPr>
          <w:rFonts w:hint="eastAsia" w:ascii="宋体" w:hAnsi="宋体"/>
          <w:color w:val="000000"/>
          <w:sz w:val="24"/>
          <w:szCs w:val="24"/>
        </w:rPr>
      </w:r>
      <w:r/>
    </w:p>
    <w:p>
      <w:pPr>
        <w:pStyle w:val="954"/>
        <w:rPr>
          <w:rFonts w:hint="eastAsia" w:ascii="宋体" w:hAnsi="宋体"/>
          <w:color w:val="000000"/>
          <w:sz w:val="24"/>
          <w:szCs w:val="24"/>
        </w:rPr>
      </w:pPr>
      <w:r>
        <w:rPr>
          <w:rFonts w:hint="eastAsia" w:ascii="宋体" w:hAnsi="宋体"/>
          <w:color w:val="000000"/>
          <w:sz w:val="24"/>
          <w:szCs w:val="24"/>
        </w:rPr>
      </w:r>
      <w:r/>
    </w:p>
    <w:p>
      <w:pPr>
        <w:pStyle w:val="874"/>
        <w:ind w:firstLine="480"/>
        <w:jc w:val="center"/>
        <w:spacing w:line="520" w:lineRule="exact"/>
        <w:widowControl/>
        <w:rPr>
          <w:rFonts w:hint="eastAsia" w:ascii="宋体" w:hAnsi="宋体"/>
          <w:color w:val="000000"/>
          <w:sz w:val="24"/>
          <w:szCs w:val="24"/>
        </w:rPr>
      </w:pPr>
      <w:r>
        <w:rPr>
          <w:rFonts w:hint="eastAsia" w:ascii="宋体" w:hAnsi="宋体"/>
          <w:color w:val="000000"/>
          <w:sz w:val="24"/>
          <w:szCs w:val="24"/>
        </w:rPr>
      </w:r>
      <w:r/>
    </w:p>
    <w:p>
      <w:pPr>
        <w:pStyle w:val="874"/>
        <w:ind w:firstLine="480"/>
        <w:jc w:val="center"/>
        <w:spacing w:line="520" w:lineRule="exact"/>
        <w:widowControl/>
        <w:rPr>
          <w:rFonts w:hint="eastAsia" w:ascii="宋体" w:hAnsi="宋体"/>
          <w:color w:val="000000"/>
          <w:sz w:val="24"/>
          <w:szCs w:val="24"/>
        </w:rPr>
      </w:pPr>
      <w:r>
        <w:rPr>
          <w:rFonts w:hint="eastAsia" w:ascii="宋体" w:hAnsi="宋体"/>
          <w:color w:val="000000"/>
          <w:sz w:val="24"/>
          <w:szCs w:val="24"/>
        </w:rPr>
      </w:r>
      <w:r/>
    </w:p>
    <w:p>
      <w:pPr>
        <w:pStyle w:val="874"/>
        <w:jc w:val="left"/>
        <w:spacing w:line="520" w:lineRule="exact"/>
        <w:widowControl/>
        <w:rPr>
          <w:rFonts w:ascii="宋体" w:hAnsi="宋体" w:eastAsia="宋体"/>
          <w:color w:val="000000"/>
          <w:sz w:val="24"/>
          <w:szCs w:val="24"/>
          <w:lang w:val="en-US" w:eastAsia="zh-CN"/>
        </w:rPr>
      </w:pPr>
      <w:r>
        <w:rPr>
          <w:rFonts w:hint="eastAsia" w:ascii="宋体" w:hAnsi="宋体" w:cs="宋体"/>
          <w:b/>
          <w:bCs/>
          <w:sz w:val="24"/>
          <w:szCs w:val="24"/>
        </w:rPr>
        <w:br w:type="page" w:clear="all"/>
      </w:r>
      <w:r>
        <w:rPr>
          <w:rFonts w:hint="eastAsia" w:ascii="宋体" w:hAnsi="宋体" w:cs="宋体"/>
          <w:b/>
          <w:bCs/>
          <w:sz w:val="24"/>
          <w:szCs w:val="24"/>
        </w:rPr>
        <w:t xml:space="preserve">附件</w:t>
      </w:r>
      <w:r>
        <w:rPr>
          <w:rFonts w:hint="eastAsia" w:ascii="宋体" w:hAnsi="宋体" w:cs="宋体"/>
          <w:b/>
          <w:bCs/>
          <w:sz w:val="24"/>
          <w:szCs w:val="24"/>
          <w:lang w:val="en-US" w:eastAsia="zh-CN"/>
        </w:rPr>
        <w:t xml:space="preserve">1</w:t>
      </w:r>
      <w:r>
        <w:rPr>
          <w:rFonts w:hint="eastAsia" w:ascii="宋体" w:hAnsi="宋体" w:cs="宋体"/>
          <w:b/>
          <w:bCs/>
          <w:sz w:val="24"/>
          <w:szCs w:val="24"/>
          <w:lang w:val="en-US" w:eastAsia="zh-CN"/>
        </w:rPr>
        <w:t xml:space="preserve">5</w:t>
      </w:r>
      <w:r>
        <w:rPr>
          <w:rFonts w:ascii="宋体" w:hAnsi="宋体" w:eastAsia="宋体"/>
          <w:color w:val="000000"/>
          <w:sz w:val="24"/>
          <w:szCs w:val="24"/>
          <w:lang w:val="en-US" w:eastAsia="zh-CN"/>
        </w:rPr>
      </w:r>
      <w:r/>
    </w:p>
    <w:p>
      <w:pPr>
        <w:pStyle w:val="874"/>
        <w:ind w:firstLine="480"/>
        <w:jc w:val="center"/>
        <w:spacing w:line="520" w:lineRule="exact"/>
        <w:widowControl/>
        <w:rPr>
          <w:rFonts w:hint="eastAsia" w:ascii="宋体" w:hAnsi="宋体"/>
          <w:color w:val="000000"/>
          <w:sz w:val="24"/>
          <w:szCs w:val="24"/>
        </w:rPr>
      </w:pPr>
      <w:r>
        <w:rPr>
          <w:rFonts w:hint="eastAsia" w:ascii="宋体" w:hAnsi="宋体"/>
          <w:color w:val="000000"/>
          <w:sz w:val="24"/>
          <w:szCs w:val="24"/>
        </w:rPr>
      </w:r>
      <w:r/>
    </w:p>
    <w:p>
      <w:pPr>
        <w:pStyle w:val="874"/>
        <w:jc w:val="center"/>
        <w:spacing w:before="120" w:after="120" w:line="360" w:lineRule="auto"/>
        <w:rPr>
          <w:rFonts w:hint="eastAsia" w:ascii="宋体" w:hAnsi="宋体" w:eastAsia="宋体" w:cs="宋体"/>
          <w:b/>
          <w:bCs/>
          <w:color w:val="000000"/>
          <w:sz w:val="28"/>
          <w:szCs w:val="28"/>
          <w:highlight w:val="none"/>
          <w:shd w:val="clear" w:color="auto" w:fill="auto"/>
          <w:lang w:eastAsia="zh-CN"/>
        </w:rPr>
        <w:outlineLvl w:val="2"/>
      </w:pPr>
      <w:r>
        <w:rPr>
          <w:rFonts w:hint="eastAsia" w:ascii="宋体" w:hAnsi="宋体" w:eastAsia="宋体" w:cs="宋体"/>
          <w:b/>
          <w:bCs/>
          <w:color w:val="000000"/>
          <w:sz w:val="28"/>
          <w:szCs w:val="28"/>
          <w:highlight w:val="none"/>
          <w:shd w:val="clear" w:color="auto" w:fill="auto"/>
          <w:lang w:eastAsia="zh-CN"/>
        </w:rPr>
        <w:t xml:space="preserve">南通市医疗保障局</w:t>
      </w:r>
      <w:r>
        <w:rPr>
          <w:rFonts w:hint="eastAsia" w:ascii="宋体" w:hAnsi="宋体" w:eastAsia="宋体" w:cs="宋体"/>
          <w:b/>
          <w:bCs/>
          <w:color w:val="000000"/>
          <w:sz w:val="28"/>
          <w:szCs w:val="28"/>
          <w:highlight w:val="none"/>
          <w:shd w:val="clear" w:color="auto" w:fill="auto"/>
          <w:lang w:val="en-US" w:eastAsia="zh-CN"/>
        </w:rPr>
        <w:t xml:space="preserve">2026年度</w:t>
      </w:r>
      <w:r>
        <w:rPr>
          <w:rFonts w:hint="eastAsia" w:ascii="宋体" w:hAnsi="宋体" w:eastAsia="宋体" w:cs="宋体"/>
          <w:b/>
          <w:bCs/>
          <w:color w:val="000000"/>
          <w:sz w:val="28"/>
          <w:szCs w:val="28"/>
          <w:highlight w:val="none"/>
          <w:shd w:val="clear" w:color="auto" w:fill="auto"/>
          <w:lang w:eastAsia="zh-CN"/>
        </w:rPr>
        <w:t xml:space="preserve">医保信息平台运维服务项目合同书</w:t>
      </w:r>
      <w:r>
        <w:rPr>
          <w:rFonts w:hint="eastAsia" w:ascii="宋体" w:hAnsi="宋体" w:eastAsia="宋体" w:cs="宋体"/>
          <w:b/>
          <w:bCs/>
          <w:color w:val="000000"/>
          <w:sz w:val="28"/>
          <w:szCs w:val="28"/>
          <w:highlight w:val="none"/>
          <w:shd w:val="clear" w:color="auto" w:fill="auto"/>
          <w:lang w:eastAsia="zh-CN"/>
        </w:rPr>
      </w:r>
      <w:r/>
    </w:p>
    <w:p>
      <w:pPr>
        <w:pStyle w:val="874"/>
        <w:spacing w:line="360" w:lineRule="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p>
      <w:pPr>
        <w:pStyle w:val="874"/>
        <w:spacing w:before="120" w:after="12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合同签署地：南通市</w:t>
      </w:r>
      <w:r>
        <w:rPr>
          <w:rFonts w:hint="eastAsia" w:ascii="宋体" w:hAnsi="宋体" w:eastAsia="宋体" w:cs="宋体"/>
          <w:color w:val="000000"/>
          <w:sz w:val="24"/>
          <w:szCs w:val="24"/>
          <w:highlight w:val="none"/>
          <w:shd w:val="clear" w:color="auto" w:fill="auto"/>
        </w:rPr>
      </w:r>
      <w:r/>
    </w:p>
    <w:p>
      <w:pPr>
        <w:pStyle w:val="874"/>
        <w:spacing w:before="120" w:after="12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合同编号：</w:t>
      </w:r>
      <w:r>
        <w:rPr>
          <w:rFonts w:hint="eastAsia" w:ascii="宋体" w:hAnsi="宋体" w:eastAsia="宋体" w:cs="宋体"/>
          <w:color w:val="000000"/>
          <w:sz w:val="24"/>
          <w:szCs w:val="24"/>
          <w:highlight w:val="none"/>
          <w:shd w:val="clear" w:color="auto" w:fill="auto"/>
        </w:rPr>
      </w:r>
      <w:r/>
    </w:p>
    <w:p>
      <w:pPr>
        <w:pStyle w:val="874"/>
        <w:spacing w:before="120" w:after="12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p>
      <w:pPr>
        <w:pStyle w:val="874"/>
        <w:spacing w:before="120" w:after="120" w:line="360"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rPr>
        <w:t xml:space="preserve">甲方：</w:t>
      </w:r>
      <w:r>
        <w:rPr>
          <w:rFonts w:hint="eastAsia" w:ascii="宋体" w:hAnsi="宋体" w:eastAsia="宋体" w:cs="宋体"/>
          <w:color w:val="000000"/>
          <w:sz w:val="24"/>
          <w:szCs w:val="24"/>
          <w:highlight w:val="none"/>
          <w:shd w:val="clear" w:color="auto" w:fill="auto"/>
          <w:lang w:eastAsia="zh-CN"/>
        </w:rPr>
        <w:t xml:space="preserve">南通市医疗保障局</w:t>
      </w:r>
      <w:r>
        <w:rPr>
          <w:rFonts w:hint="eastAsia" w:ascii="宋体" w:hAnsi="宋体" w:eastAsia="宋体" w:cs="宋体"/>
          <w:color w:val="000000"/>
          <w:sz w:val="24"/>
          <w:szCs w:val="24"/>
          <w:highlight w:val="none"/>
          <w:shd w:val="clear" w:color="auto" w:fill="auto"/>
          <w:lang w:val="en-US" w:eastAsia="zh-CN"/>
        </w:rPr>
      </w:r>
      <w:r/>
    </w:p>
    <w:p>
      <w:pPr>
        <w:pStyle w:val="874"/>
        <w:spacing w:before="120" w:after="12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乙方：XXXXXXXXX</w:t>
      </w:r>
      <w:r>
        <w:rPr>
          <w:rFonts w:hint="eastAsia" w:ascii="宋体" w:hAnsi="宋体" w:eastAsia="宋体" w:cs="宋体"/>
          <w:color w:val="000000"/>
          <w:sz w:val="24"/>
          <w:szCs w:val="24"/>
          <w:highlight w:val="none"/>
          <w:shd w:val="clear" w:color="auto" w:fill="auto"/>
        </w:rPr>
      </w:r>
      <w:r/>
    </w:p>
    <w:p>
      <w:pPr>
        <w:pStyle w:val="874"/>
        <w:keepLines/>
        <w:keepNext/>
        <w:spacing w:before="120" w:after="120" w:line="360" w:lineRule="auto"/>
        <w:rPr>
          <w:rFonts w:hint="eastAsia" w:ascii="宋体" w:hAnsi="宋体" w:eastAsia="宋体" w:cs="宋体"/>
          <w:b/>
          <w:bCs/>
          <w:color w:val="000000"/>
          <w:sz w:val="24"/>
          <w:szCs w:val="24"/>
          <w:highlight w:val="none"/>
          <w:shd w:val="clear" w:color="auto" w:fill="auto"/>
        </w:rPr>
        <w:outlineLvl w:val="9"/>
      </w:pPr>
      <w:r>
        <w:rPr>
          <w:rFonts w:hint="eastAsia" w:ascii="宋体" w:hAnsi="宋体" w:eastAsia="宋体" w:cs="宋体"/>
          <w:b/>
          <w:bCs/>
          <w:color w:val="000000"/>
          <w:sz w:val="24"/>
          <w:szCs w:val="24"/>
          <w:highlight w:val="none"/>
          <w:shd w:val="clear" w:color="auto" w:fill="auto"/>
        </w:rPr>
        <w:t xml:space="preserve">第一条 合同说明</w:t>
      </w:r>
      <w:r>
        <w:rPr>
          <w:rFonts w:hint="eastAsia" w:ascii="宋体" w:hAnsi="宋体" w:eastAsia="宋体" w:cs="宋体"/>
          <w:b/>
          <w:bCs/>
          <w:color w:val="000000"/>
          <w:sz w:val="24"/>
          <w:szCs w:val="24"/>
          <w:highlight w:val="none"/>
          <w:shd w:val="clear" w:color="auto" w:fill="auto"/>
        </w:rPr>
      </w:r>
      <w:r/>
    </w:p>
    <w:p>
      <w:pPr>
        <w:pStyle w:val="874"/>
        <w:ind w:firstLine="600"/>
        <w:spacing w:line="360" w:lineRule="auto"/>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根据中华人民共和国有关</w:t>
      </w:r>
      <w:r>
        <w:rPr>
          <w:rFonts w:hint="eastAsia" w:ascii="宋体" w:hAnsi="宋体" w:eastAsia="宋体" w:cs="宋体"/>
          <w:bCs/>
          <w:color w:val="000000"/>
          <w:sz w:val="24"/>
          <w:szCs w:val="24"/>
          <w:highlight w:val="none"/>
          <w:shd w:val="clear" w:color="auto" w:fill="auto"/>
          <w:lang w:eastAsia="zh-CN"/>
        </w:rPr>
        <w:t xml:space="preserve">法律法规</w:t>
      </w:r>
      <w:r>
        <w:rPr>
          <w:rFonts w:hint="eastAsia" w:ascii="宋体" w:hAnsi="宋体" w:eastAsia="宋体" w:cs="宋体"/>
          <w:bCs/>
          <w:color w:val="000000"/>
          <w:sz w:val="24"/>
          <w:szCs w:val="24"/>
          <w:highlight w:val="none"/>
          <w:shd w:val="clear" w:color="auto" w:fill="auto"/>
        </w:rPr>
        <w:t xml:space="preserve">，为了明确双方的权利和义务，甲、乙双方在平等协商的基础上，就如下条款达成一致意见，特签署本合同。</w:t>
      </w:r>
      <w:r>
        <w:rPr>
          <w:rFonts w:hint="eastAsia" w:ascii="宋体" w:hAnsi="宋体" w:eastAsia="宋体" w:cs="宋体"/>
          <w:bCs/>
          <w:color w:val="000000"/>
          <w:sz w:val="24"/>
          <w:szCs w:val="24"/>
          <w:highlight w:val="none"/>
          <w:shd w:val="clear" w:color="auto" w:fill="auto"/>
        </w:rPr>
      </w:r>
      <w:r/>
    </w:p>
    <w:p>
      <w:pPr>
        <w:pStyle w:val="874"/>
        <w:ind w:firstLine="600"/>
        <w:spacing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p>
      <w:pPr>
        <w:pStyle w:val="874"/>
        <w:keepLines/>
        <w:keepNext/>
        <w:spacing w:before="120" w:after="120" w:line="360" w:lineRule="auto"/>
        <w:rPr>
          <w:rFonts w:hint="eastAsia" w:ascii="宋体" w:hAnsi="宋体" w:eastAsia="宋体" w:cs="宋体"/>
          <w:b/>
          <w:bCs/>
          <w:color w:val="000000"/>
          <w:sz w:val="24"/>
          <w:szCs w:val="24"/>
          <w:highlight w:val="none"/>
          <w:shd w:val="clear" w:color="auto" w:fill="auto"/>
        </w:rPr>
        <w:outlineLvl w:val="9"/>
      </w:pPr>
      <w:r>
        <w:rPr>
          <w:rFonts w:hint="eastAsia" w:ascii="宋体" w:hAnsi="宋体" w:eastAsia="宋体" w:cs="宋体"/>
          <w:b/>
          <w:bCs/>
          <w:color w:val="000000"/>
          <w:sz w:val="24"/>
          <w:szCs w:val="24"/>
          <w:highlight w:val="none"/>
          <w:shd w:val="clear" w:color="auto" w:fill="auto"/>
        </w:rPr>
        <w:t xml:space="preserve">第二条 甲方委托乙方进行服务的内容</w:t>
      </w:r>
      <w:r>
        <w:rPr>
          <w:rFonts w:hint="eastAsia" w:ascii="宋体" w:hAnsi="宋体" w:eastAsia="宋体" w:cs="宋体"/>
          <w:b/>
          <w:bCs/>
          <w:color w:val="000000"/>
          <w:sz w:val="24"/>
          <w:szCs w:val="24"/>
          <w:highlight w:val="none"/>
          <w:shd w:val="clear" w:color="auto" w:fill="auto"/>
        </w:rPr>
      </w:r>
      <w:r/>
    </w:p>
    <w:p>
      <w:pPr>
        <w:pStyle w:val="1005"/>
        <w:ind w:firstLine="482"/>
        <w:keepLines w:val="0"/>
        <w:keepNext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一</w:t>
      </w:r>
      <w:r>
        <w:rPr>
          <w:rFonts w:hint="eastAsia" w:ascii="宋体" w:hAnsi="宋体" w:eastAsia="宋体" w:cs="宋体"/>
          <w:bCs/>
          <w:color w:val="000000"/>
          <w:sz w:val="24"/>
          <w:szCs w:val="24"/>
          <w:highlight w:val="none"/>
        </w:rPr>
        <w:t xml:space="preserve">、服务目标</w:t>
      </w:r>
      <w:r>
        <w:rPr>
          <w:rFonts w:hint="eastAsia" w:ascii="宋体" w:hAnsi="宋体" w:eastAsia="宋体" w:cs="宋体"/>
          <w:bCs/>
          <w:color w:val="000000"/>
          <w:sz w:val="24"/>
          <w:szCs w:val="24"/>
          <w:highlight w:val="none"/>
        </w:rPr>
      </w:r>
      <w:r/>
    </w:p>
    <w:p>
      <w:pPr>
        <w:pStyle w:val="874"/>
        <w:contextualSpacing/>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2026年南通医保运维项目旨在贯彻落实国家医保局医保信息化标准化工作相关要求，建立健全江苏省医保信息平台在南通市平稳运行的服务保障工作机制。服务保障内容包括但不限于医保业务基础子系统、基础信息管理子系统、内部统一门户子系统、公共服务子系统、业务中台等，确保系统可靠、高效、持续、安全运行，有效支撑医保经办服务工作正常开展，营造良好的营商环境，更好利企便民。</w:t>
      </w:r>
      <w:r>
        <w:rPr>
          <w:rFonts w:hint="eastAsia" w:ascii="宋体" w:hAnsi="宋体" w:eastAsia="宋体" w:cs="宋体"/>
          <w:bCs/>
          <w:color w:val="000000"/>
          <w:sz w:val="24"/>
          <w:szCs w:val="24"/>
          <w:highlight w:val="none"/>
        </w:rPr>
      </w:r>
      <w:r/>
    </w:p>
    <w:p>
      <w:pPr>
        <w:pStyle w:val="1005"/>
        <w:ind w:firstLine="482"/>
        <w:keepLines w:val="0"/>
        <w:keepNext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二</w:t>
      </w:r>
      <w:r>
        <w:rPr>
          <w:rFonts w:hint="eastAsia" w:ascii="宋体" w:hAnsi="宋体" w:eastAsia="宋体" w:cs="宋体"/>
          <w:bCs/>
          <w:color w:val="000000"/>
          <w:sz w:val="24"/>
          <w:szCs w:val="24"/>
          <w:highlight w:val="none"/>
        </w:rPr>
        <w:t xml:space="preserve">、服务内容</w:t>
      </w:r>
      <w:r>
        <w:rPr>
          <w:rFonts w:hint="eastAsia" w:ascii="宋体" w:hAnsi="宋体" w:eastAsia="宋体" w:cs="宋体"/>
          <w:bCs/>
          <w:color w:val="000000"/>
          <w:sz w:val="24"/>
          <w:szCs w:val="24"/>
          <w:highlight w:val="none"/>
        </w:rPr>
      </w:r>
      <w:r/>
    </w:p>
    <w:p>
      <w:pPr>
        <w:pStyle w:val="874"/>
        <w:contextualSpacing/>
        <w:ind w:firstLine="482"/>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.1应用系统运维服务内容</w:t>
      </w:r>
      <w:r>
        <w:rPr>
          <w:rFonts w:hint="eastAsia" w:ascii="宋体" w:hAnsi="宋体" w:eastAsia="宋体" w:cs="宋体"/>
          <w:b/>
          <w:color w:val="000000"/>
          <w:sz w:val="24"/>
          <w:szCs w:val="24"/>
          <w:highlight w:val="none"/>
        </w:rPr>
      </w:r>
      <w:r/>
    </w:p>
    <w:p>
      <w:pPr>
        <w:pStyle w:val="874"/>
        <w:contextualSpacing/>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.1.1基础信息子系统完善</w:t>
      </w:r>
      <w:r>
        <w:rPr>
          <w:rFonts w:hint="eastAsia" w:ascii="宋体" w:hAnsi="宋体" w:eastAsia="宋体" w:cs="宋体"/>
          <w:b/>
          <w:color w:val="000000"/>
          <w:sz w:val="24"/>
          <w:szCs w:val="24"/>
          <w:highlight w:val="none"/>
        </w:rPr>
      </w:r>
      <w:r/>
    </w:p>
    <w:p>
      <w:pPr>
        <w:pStyle w:val="874"/>
        <w:contextualSpacing/>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主要针对：人员管理、组织机构管理、医疗救助管理、医保目录库、数据字典、数据指标、医保区划等业务功能维护。</w:t>
      </w:r>
      <w:r>
        <w:rPr>
          <w:rFonts w:hint="eastAsia" w:ascii="宋体" w:hAnsi="宋体" w:eastAsia="宋体" w:cs="宋体"/>
          <w:bCs/>
          <w:color w:val="000000"/>
          <w:sz w:val="24"/>
          <w:szCs w:val="24"/>
          <w:highlight w:val="none"/>
        </w:rPr>
      </w:r>
      <w:r/>
    </w:p>
    <w:p>
      <w:pPr>
        <w:pStyle w:val="874"/>
        <w:contextualSpacing/>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.1.2业务基础子系统</w:t>
      </w:r>
      <w:r>
        <w:rPr>
          <w:rFonts w:hint="eastAsia" w:ascii="宋体" w:hAnsi="宋体" w:eastAsia="宋体" w:cs="宋体"/>
          <w:b/>
          <w:color w:val="000000"/>
          <w:sz w:val="24"/>
          <w:szCs w:val="24"/>
          <w:highlight w:val="none"/>
        </w:rPr>
      </w:r>
      <w:r/>
    </w:p>
    <w:p>
      <w:pPr>
        <w:pStyle w:val="874"/>
        <w:contextualSpacing/>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个人待遇类，主要包括：个人待遇结算（两定刷卡）、个人待遇申报类业务、个人待遇零星报销类业务、两定机构属性管理及三大目录管理等，公共业务类已上线参保（单位、人员）类业务、缴费征集类业务、关系转移类业务、账户相关业务等，医保月结算、财务推送等。</w:t>
      </w:r>
      <w:r>
        <w:rPr>
          <w:rFonts w:hint="eastAsia" w:ascii="宋体" w:hAnsi="宋体" w:eastAsia="宋体" w:cs="宋体"/>
          <w:bCs/>
          <w:color w:val="000000"/>
          <w:sz w:val="24"/>
          <w:szCs w:val="24"/>
          <w:highlight w:val="none"/>
        </w:rPr>
      </w:r>
      <w:r/>
    </w:p>
    <w:p>
      <w:pPr>
        <w:pStyle w:val="874"/>
        <w:contextualSpacing/>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.1.3门户子系统完善</w:t>
      </w:r>
      <w:r>
        <w:rPr>
          <w:rFonts w:hint="eastAsia" w:ascii="宋体" w:hAnsi="宋体" w:eastAsia="宋体" w:cs="宋体"/>
          <w:b/>
          <w:color w:val="000000"/>
          <w:sz w:val="24"/>
          <w:szCs w:val="24"/>
          <w:highlight w:val="none"/>
        </w:rPr>
      </w:r>
      <w:r/>
    </w:p>
    <w:p>
      <w:pPr>
        <w:pStyle w:val="874"/>
        <w:contextualSpacing/>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为医保局内部工作人员提供统一的系统访问内部入口，对各个管理系统，各个业务系统的统一身份认证和菜单级集成。对一般业务经办人员提供待办事项提醒、消息推送、邮件管理、文件服务、通讯录管理、数据管理等功能；为系统管理员提供组织机构、用户、角色、权限管理等基础服务。</w:t>
      </w:r>
      <w:r>
        <w:rPr>
          <w:rFonts w:hint="eastAsia" w:ascii="宋体" w:hAnsi="宋体" w:eastAsia="宋体" w:cs="宋体"/>
          <w:bCs/>
          <w:color w:val="000000"/>
          <w:sz w:val="24"/>
          <w:szCs w:val="24"/>
          <w:highlight w:val="none"/>
        </w:rPr>
      </w:r>
      <w:r/>
    </w:p>
    <w:p>
      <w:pPr>
        <w:pStyle w:val="874"/>
        <w:contextualSpacing/>
        <w:ind w:firstLine="482"/>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2.1.4 本地政策、业务经办优化</w:t>
      </w:r>
      <w:r>
        <w:rPr>
          <w:rFonts w:hint="eastAsia" w:ascii="宋体" w:hAnsi="宋体" w:eastAsia="宋体" w:cs="宋体"/>
          <w:b/>
          <w:bCs w:val="0"/>
          <w:color w:val="000000"/>
          <w:sz w:val="24"/>
          <w:szCs w:val="24"/>
          <w:highlight w:val="none"/>
          <w:lang w:val="en-US" w:eastAsia="zh-CN"/>
        </w:rPr>
      </w:r>
      <w:r/>
    </w:p>
    <w:p>
      <w:pPr>
        <w:pStyle w:val="874"/>
        <w:contextualSpacing/>
        <w:ind w:firstLine="482"/>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根据医保管理需要，及时完善核心系统、两定管理平台等，包括但不限于：待遇算法调整、系统流程优化、刷脸签到等单一需求不大于3个人月系统功能完善服务。</w:t>
      </w:r>
      <w:r>
        <w:rPr>
          <w:rFonts w:hint="eastAsia" w:ascii="宋体" w:hAnsi="宋体" w:eastAsia="宋体" w:cs="宋体"/>
          <w:bCs/>
          <w:color w:val="000000"/>
          <w:sz w:val="24"/>
          <w:szCs w:val="24"/>
          <w:highlight w:val="none"/>
          <w:lang w:val="en-US" w:eastAsia="zh-CN"/>
        </w:rPr>
      </w:r>
      <w:r/>
    </w:p>
    <w:p>
      <w:pPr>
        <w:pStyle w:val="874"/>
        <w:contextualSpacing/>
        <w:ind w:firstLine="482"/>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2.1.5 医保核心业务经办运维</w:t>
      </w:r>
      <w:r>
        <w:rPr>
          <w:rFonts w:hint="eastAsia" w:ascii="宋体" w:hAnsi="宋体" w:eastAsia="宋体" w:cs="宋体"/>
          <w:b/>
          <w:color w:val="000000"/>
          <w:sz w:val="24"/>
          <w:szCs w:val="24"/>
          <w:highlight w:val="none"/>
          <w:lang w:val="en-US" w:eastAsia="zh-CN"/>
        </w:rPr>
      </w:r>
      <w:r/>
    </w:p>
    <w:p>
      <w:pPr>
        <w:pStyle w:val="874"/>
        <w:contextualSpacing/>
        <w:ind w:left="0" w:right="0" w:firstLine="482"/>
        <w:jc w:val="left"/>
        <w:keepLines w:val="0"/>
        <w:keepNext w:val="0"/>
        <w:spacing w:before="0" w:beforeAutospacing="0" w:after="0" w:afterAutospacing="0" w:line="360" w:lineRule="auto"/>
        <w:widowControl/>
        <w:rPr>
          <w:rFonts w:hint="eastAsia"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000000"/>
          <w:sz w:val="24"/>
          <w:szCs w:val="24"/>
          <w:highlight w:val="none"/>
          <w:lang w:val="en-US" w:eastAsia="zh-CN" w:bidi="ar"/>
        </w:rPr>
        <w:t xml:space="preserve">完成南通市医疗保障信息平台全流程运行维护工作，严格遵循医保信息系统运维管理规范、数据安全相关法律法规及行业标准，常态化开展</w:t>
      </w:r>
      <w:r>
        <w:rPr>
          <w:rStyle w:val="884"/>
          <w:rFonts w:hint="eastAsia" w:ascii="宋体" w:hAnsi="宋体" w:eastAsia="宋体" w:cs="宋体"/>
          <w:b w:val="0"/>
          <w:bCs/>
          <w:color w:val="000000"/>
          <w:sz w:val="24"/>
          <w:szCs w:val="24"/>
          <w:highlight w:val="none"/>
          <w:lang w:val="en-US" w:eastAsia="zh-CN" w:bidi="ar"/>
        </w:rPr>
        <w:t xml:space="preserve">定期系统巡检、隐患排查与风险预警</w:t>
      </w:r>
      <w:r>
        <w:rPr>
          <w:rFonts w:hint="eastAsia" w:ascii="宋体" w:hAnsi="宋体" w:eastAsia="宋体" w:cs="宋体"/>
          <w:bCs/>
          <w:color w:val="000000"/>
          <w:sz w:val="24"/>
          <w:szCs w:val="24"/>
          <w:highlight w:val="none"/>
          <w:lang w:val="en-US" w:eastAsia="zh-CN" w:bidi="ar"/>
        </w:rPr>
        <w:t xml:space="preserve">，及时发现并处置系统运行异常，切实保障全市医保信息系统内 2 万余家参保单位、700 余万参保人员及全市各经办业务部门正常办理医保相关业务、享受医保相关待遇，确保平台及系统稳定、高效、安全、合规运行。</w:t>
      </w:r>
      <w:r>
        <w:rPr>
          <w:rFonts w:hint="eastAsia" w:ascii="宋体" w:hAnsi="宋体" w:eastAsia="宋体" w:cs="宋体"/>
          <w:bCs/>
          <w:color w:val="000000"/>
          <w:sz w:val="24"/>
          <w:szCs w:val="24"/>
          <w:highlight w:val="none"/>
        </w:rPr>
      </w:r>
      <w:r/>
    </w:p>
    <w:p>
      <w:pPr>
        <w:pStyle w:val="874"/>
        <w:contextualSpacing/>
        <w:ind w:left="0" w:right="0" w:firstLine="482"/>
        <w:jc w:val="left"/>
        <w:keepLines w:val="0"/>
        <w:keepNext w:val="0"/>
        <w:spacing w:before="0" w:beforeAutospacing="0" w:after="0" w:afterAutospacing="0" w:line="360" w:lineRule="auto"/>
        <w:widowControl/>
        <w:rPr>
          <w:rFonts w:hint="eastAsia"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000000"/>
          <w:sz w:val="24"/>
          <w:szCs w:val="24"/>
          <w:highlight w:val="none"/>
          <w:lang w:val="en-US" w:eastAsia="zh-CN" w:bidi="ar"/>
        </w:rPr>
        <w:t xml:space="preserve">负责全市各经办部门提交各类运维工单的接收、处置全流程工作，严格执行工单管理规范，规范工单处置流程，做好工单处置全过程记录，确保工单处置及时、准确、规范、闭环，有效保障各经办部门医保相关业务顺畅开展，提升经办服务效率。</w:t>
      </w:r>
      <w:r>
        <w:rPr>
          <w:rFonts w:hint="eastAsia" w:ascii="宋体" w:hAnsi="宋体" w:eastAsia="宋体" w:cs="宋体"/>
          <w:bCs/>
          <w:color w:val="000000"/>
          <w:sz w:val="24"/>
          <w:szCs w:val="24"/>
          <w:highlight w:val="none"/>
        </w:rPr>
      </w:r>
      <w:r/>
    </w:p>
    <w:p>
      <w:pPr>
        <w:pStyle w:val="874"/>
        <w:contextualSpacing/>
        <w:ind w:firstLine="482"/>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2.1.6 医保两定机构运维</w:t>
      </w:r>
      <w:r>
        <w:rPr>
          <w:rFonts w:hint="eastAsia" w:ascii="宋体" w:hAnsi="宋体" w:eastAsia="宋体" w:cs="宋体"/>
          <w:b/>
          <w:color w:val="000000"/>
          <w:sz w:val="24"/>
          <w:szCs w:val="24"/>
          <w:highlight w:val="none"/>
          <w:lang w:val="en-US" w:eastAsia="zh-CN"/>
        </w:rPr>
      </w:r>
      <w:r/>
    </w:p>
    <w:p>
      <w:pPr>
        <w:pStyle w:val="874"/>
        <w:contextualSpacing/>
        <w:ind w:firstLine="482"/>
        <w:jc w:val="left"/>
        <w:keepLines w:val="0"/>
        <w:keepNext w:val="0"/>
        <w:spacing w:line="360" w:lineRule="auto"/>
        <w:widowControl/>
        <w:rPr>
          <w:rFonts w:hint="eastAsia" w:ascii="宋体" w:hAnsi="宋体" w:eastAsia="宋体" w:cs="宋体"/>
          <w:bCs/>
          <w:color w:val="000000"/>
          <w:sz w:val="24"/>
          <w:szCs w:val="24"/>
          <w:highlight w:val="none"/>
          <w:lang w:bidi="ar"/>
        </w:rPr>
        <w:suppressLineNumbers w:val="0"/>
      </w:pPr>
      <w:r>
        <w:rPr>
          <w:rFonts w:hint="eastAsia" w:ascii="宋体" w:hAnsi="宋体" w:eastAsia="宋体" w:cs="宋体"/>
          <w:bCs/>
          <w:color w:val="000000"/>
          <w:sz w:val="24"/>
          <w:szCs w:val="24"/>
          <w:highlight w:val="none"/>
          <w:lang w:val="en-US" w:eastAsia="zh-CN" w:bidi="ar"/>
        </w:rPr>
        <w:t xml:space="preserve">为全市5000余家两定机构提供刷卡结算全流程运维支撑服务，负责及时响应、解答并处置机构反馈的各类问题，保障两定机构医保结算、相关业务办理顺畅高效、稳定运行。</w:t>
      </w:r>
      <w:r>
        <w:rPr>
          <w:rFonts w:hint="eastAsia" w:ascii="宋体" w:hAnsi="宋体" w:eastAsia="宋体" w:cs="宋体"/>
          <w:bCs/>
          <w:color w:val="000000"/>
          <w:sz w:val="24"/>
          <w:szCs w:val="24"/>
          <w:highlight w:val="none"/>
          <w:lang w:bidi="ar"/>
        </w:rPr>
      </w:r>
      <w:r/>
    </w:p>
    <w:p>
      <w:pPr>
        <w:pStyle w:val="874"/>
        <w:contextualSpacing/>
        <w:ind w:firstLine="482"/>
        <w:jc w:val="left"/>
        <w:keepLines w:val="0"/>
        <w:keepNext w:val="0"/>
        <w:spacing w:line="360" w:lineRule="auto"/>
        <w:widowControl/>
        <w:rPr>
          <w:rFonts w:hint="eastAsia" w:ascii="宋体" w:hAnsi="宋体" w:eastAsia="宋体" w:cs="宋体"/>
          <w:bCs/>
          <w:color w:val="000000"/>
          <w:sz w:val="24"/>
          <w:szCs w:val="24"/>
          <w:highlight w:val="none"/>
          <w:lang w:bidi="ar"/>
        </w:rPr>
        <w:suppressLineNumbers w:val="0"/>
      </w:pPr>
      <w:r>
        <w:rPr>
          <w:rFonts w:hint="eastAsia" w:ascii="宋体" w:hAnsi="宋体" w:eastAsia="宋体" w:cs="宋体"/>
          <w:bCs/>
          <w:color w:val="000000"/>
          <w:sz w:val="24"/>
          <w:szCs w:val="24"/>
          <w:highlight w:val="none"/>
          <w:lang w:val="en-US" w:eastAsia="zh-CN" w:bidi="ar"/>
        </w:rPr>
        <w:t xml:space="preserve">配合开展医保码应用运维工作，协助解决医保码在就医购药全流程应用中的各类实操问题，推动医保码全面、规范落地应用。</w:t>
      </w:r>
      <w:r>
        <w:rPr>
          <w:rFonts w:hint="eastAsia" w:ascii="宋体" w:hAnsi="宋体" w:eastAsia="宋体" w:cs="宋体"/>
          <w:bCs/>
          <w:color w:val="000000"/>
          <w:sz w:val="24"/>
          <w:szCs w:val="24"/>
          <w:highlight w:val="none"/>
          <w:lang w:bidi="ar"/>
        </w:rPr>
      </w:r>
      <w:r/>
    </w:p>
    <w:p>
      <w:pPr>
        <w:pStyle w:val="874"/>
        <w:contextualSpacing/>
        <w:ind w:firstLine="482"/>
        <w:jc w:val="left"/>
        <w:keepLines w:val="0"/>
        <w:keepNext w:val="0"/>
        <w:spacing w:line="360" w:lineRule="auto"/>
        <w:widowControl/>
        <w:rPr>
          <w:rFonts w:hint="eastAsia" w:ascii="宋体" w:hAnsi="宋体" w:eastAsia="宋体" w:cs="宋体"/>
          <w:bCs/>
          <w:color w:val="000000"/>
          <w:sz w:val="24"/>
          <w:szCs w:val="24"/>
          <w:highlight w:val="none"/>
          <w:lang w:bidi="ar"/>
        </w:rPr>
        <w:suppressLineNumbers w:val="0"/>
      </w:pPr>
      <w:r>
        <w:rPr>
          <w:rFonts w:hint="eastAsia" w:ascii="宋体" w:hAnsi="宋体" w:eastAsia="宋体" w:cs="宋体"/>
          <w:bCs/>
          <w:color w:val="000000"/>
          <w:sz w:val="24"/>
          <w:szCs w:val="24"/>
          <w:highlight w:val="none"/>
          <w:lang w:val="en-US" w:eastAsia="zh-CN" w:bidi="ar"/>
        </w:rPr>
        <w:t xml:space="preserve">配合推进医保移动支付应用实施，对接省医保移动支付项目组，完成部署实施、联调对接等相关工作，及时反馈应用过程中出现的问题，跟踪省级项目组处置进度。</w:t>
      </w:r>
      <w:r>
        <w:rPr>
          <w:rFonts w:hint="eastAsia" w:ascii="宋体" w:hAnsi="宋体" w:eastAsia="宋体" w:cs="宋体"/>
          <w:bCs/>
          <w:color w:val="000000"/>
          <w:sz w:val="24"/>
          <w:szCs w:val="24"/>
          <w:highlight w:val="none"/>
          <w:lang w:bidi="ar"/>
        </w:rPr>
      </w:r>
      <w:r/>
    </w:p>
    <w:p>
      <w:pPr>
        <w:pStyle w:val="874"/>
        <w:contextualSpacing/>
        <w:ind w:firstLine="482"/>
        <w:jc w:val="left"/>
        <w:keepLines w:val="0"/>
        <w:keepNext w:val="0"/>
        <w:spacing w:line="360" w:lineRule="auto"/>
        <w:widowControl/>
        <w:rPr>
          <w:rFonts w:hint="eastAsia" w:ascii="宋体" w:hAnsi="宋体" w:eastAsia="宋体" w:cs="宋体"/>
          <w:bCs/>
          <w:color w:val="000000"/>
          <w:sz w:val="24"/>
          <w:szCs w:val="24"/>
          <w:highlight w:val="none"/>
          <w:lang w:val="en-US" w:eastAsia="zh-CN" w:bidi="ar"/>
        </w:rPr>
        <w:suppressLineNumbers w:val="0"/>
      </w:pPr>
      <w:r>
        <w:rPr>
          <w:rFonts w:hint="eastAsia" w:ascii="宋体" w:hAnsi="宋体" w:eastAsia="宋体" w:cs="宋体"/>
          <w:bCs/>
          <w:color w:val="000000"/>
          <w:sz w:val="24"/>
          <w:szCs w:val="24"/>
          <w:highlight w:val="none"/>
          <w:lang w:val="en-US" w:eastAsia="zh-CN" w:bidi="ar"/>
        </w:rPr>
        <w:t xml:space="preserve">配合推进处方流转应用落地，推动全市定点医药机构处方信息高度共享与自动流转，实现处方实时推送至患者指定定点零售药店，提升用药透明度与处方查验便捷性，保障定点零售药店依据电子处方规范提供购药服务。</w:t>
      </w:r>
      <w:r>
        <w:rPr>
          <w:rFonts w:hint="eastAsia" w:ascii="宋体" w:hAnsi="宋体" w:eastAsia="宋体" w:cs="宋体"/>
          <w:bCs/>
          <w:color w:val="000000"/>
          <w:sz w:val="24"/>
          <w:szCs w:val="24"/>
          <w:highlight w:val="none"/>
          <w:lang w:val="en-US" w:eastAsia="zh-CN" w:bidi="ar"/>
        </w:rPr>
      </w:r>
      <w:r/>
    </w:p>
    <w:p>
      <w:pPr>
        <w:pStyle w:val="874"/>
        <w:contextualSpacing/>
        <w:ind w:firstLine="482"/>
        <w:jc w:val="left"/>
        <w:keepLines w:val="0"/>
        <w:keepNext w:val="0"/>
        <w:spacing w:line="360" w:lineRule="auto"/>
        <w:widowControl/>
        <w:rPr>
          <w:rFonts w:hint="eastAsia" w:ascii="宋体" w:hAnsi="宋体" w:eastAsia="宋体" w:cs="宋体"/>
          <w:bCs/>
          <w:color w:val="000000"/>
          <w:sz w:val="24"/>
          <w:szCs w:val="24"/>
          <w:highlight w:val="none"/>
          <w:lang w:val="en-US" w:eastAsia="zh-CN" w:bidi="ar"/>
        </w:rPr>
        <w:suppressLineNumbers w:val="0"/>
      </w:pPr>
      <w:r>
        <w:rPr>
          <w:rFonts w:hint="eastAsia" w:ascii="宋体" w:hAnsi="宋体" w:eastAsia="宋体" w:cs="宋体"/>
          <w:bCs/>
          <w:color w:val="000000"/>
          <w:sz w:val="24"/>
          <w:szCs w:val="24"/>
          <w:highlight w:val="none"/>
          <w:lang w:val="en-US" w:eastAsia="zh-CN" w:bidi="ar"/>
        </w:rPr>
        <w:t xml:space="preserve">配合完成电子病历等数据采集专项任务，主要包括：指导定点医疗机构完成【4301】门急诊诊疗记录、【4302】急诊留观手术及抢救信息、【4401】住院病案首页信息等共13 项标准接口改造与联调测试，保障医疗机构按节点完成数据常态化上传、存量数据补传及增量数据及时上报，并做好数据上传进度统计、质量监测与分析调度，配合专项工作机制、线上培训与调度要求，确保接口稳定运行、数据规范传输，支撑医保大数据监管模型完善与基金监管工作落地。</w:t>
      </w:r>
      <w:r>
        <w:rPr>
          <w:rFonts w:hint="eastAsia" w:ascii="宋体" w:hAnsi="宋体" w:eastAsia="宋体" w:cs="宋体"/>
          <w:bCs/>
          <w:color w:val="000000"/>
          <w:sz w:val="24"/>
          <w:szCs w:val="24"/>
          <w:highlight w:val="none"/>
          <w:lang w:val="en-US" w:eastAsia="zh-CN" w:bidi="ar"/>
        </w:rPr>
      </w:r>
      <w:r/>
    </w:p>
    <w:p>
      <w:pPr>
        <w:pStyle w:val="874"/>
        <w:contextualSpacing/>
        <w:ind w:firstLine="482"/>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2.1.7 医保数据治理服务</w:t>
      </w:r>
      <w:r>
        <w:rPr>
          <w:rFonts w:hint="eastAsia" w:ascii="宋体" w:hAnsi="宋体" w:eastAsia="宋体" w:cs="宋体"/>
          <w:b/>
          <w:bCs w:val="0"/>
          <w:color w:val="000000"/>
          <w:sz w:val="24"/>
          <w:szCs w:val="24"/>
          <w:highlight w:val="none"/>
          <w:lang w:val="en-US" w:eastAsia="zh-CN"/>
        </w:rPr>
      </w:r>
      <w:r/>
    </w:p>
    <w:p>
      <w:pPr>
        <w:pStyle w:val="874"/>
        <w:contextualSpacing/>
        <w:ind w:firstLine="482"/>
        <w:jc w:val="left"/>
        <w:spacing w:line="360" w:lineRule="auto"/>
        <w:widowControl/>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t xml:space="preserve">夯实全省统一数据标准，持续优化数据监测机制，遵循省医疗保障局制定的统一数据字典标准，常态化维护与监测，定期对数据进行审查和评估，及时调整和优化，落实推进省医保数据质控规则，持续提高我市的数据质量，确保我市医保数据与全省标准保持一致。</w:t>
      </w:r>
      <w:r>
        <w:rPr>
          <w:rFonts w:hint="eastAsia" w:ascii="宋体" w:hAnsi="宋体" w:eastAsia="宋体" w:cs="宋体"/>
          <w:bCs/>
          <w:color w:val="000000"/>
          <w:sz w:val="24"/>
          <w:szCs w:val="24"/>
          <w:highlight w:val="none"/>
          <w:lang w:val="en-US" w:eastAsia="zh-CN" w:bidi="ar"/>
        </w:rPr>
      </w:r>
      <w:r/>
    </w:p>
    <w:p>
      <w:pPr>
        <w:pStyle w:val="874"/>
        <w:contextualSpacing/>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8</w:t>
      </w:r>
      <w:r>
        <w:rPr>
          <w:rFonts w:hint="eastAsia" w:ascii="宋体" w:hAnsi="宋体" w:eastAsia="宋体" w:cs="宋体"/>
          <w:b/>
          <w:color w:val="000000"/>
          <w:sz w:val="24"/>
          <w:szCs w:val="24"/>
          <w:highlight w:val="none"/>
        </w:rPr>
        <w:t xml:space="preserve">中台升级</w:t>
      </w:r>
      <w:r>
        <w:rPr>
          <w:rFonts w:hint="eastAsia" w:ascii="宋体" w:hAnsi="宋体" w:eastAsia="宋体" w:cs="宋体"/>
          <w:b/>
          <w:color w:val="000000"/>
          <w:sz w:val="24"/>
          <w:szCs w:val="24"/>
          <w:highlight w:val="none"/>
        </w:rPr>
      </w:r>
      <w:r/>
    </w:p>
    <w:p>
      <w:pPr>
        <w:pStyle w:val="874"/>
        <w:contextualSpacing/>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根据国家局中台版本以及省医保局统一版本控制要求，与省医保项目组及时沟通，并按时完成各医保中台版本升级，并确保版本升级过程中医保系统稳定运维。</w:t>
      </w:r>
      <w:r>
        <w:rPr>
          <w:rFonts w:hint="eastAsia" w:ascii="宋体" w:hAnsi="宋体" w:eastAsia="宋体" w:cs="宋体"/>
          <w:bCs/>
          <w:color w:val="000000"/>
          <w:sz w:val="24"/>
          <w:szCs w:val="24"/>
          <w:highlight w:val="none"/>
        </w:rPr>
      </w:r>
      <w:r/>
    </w:p>
    <w:p>
      <w:pPr>
        <w:pStyle w:val="1005"/>
        <w:ind w:firstLine="482"/>
        <w:keepLines w:val="0"/>
        <w:keepNext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.2技术保障运维服务</w:t>
      </w:r>
      <w:r>
        <w:rPr>
          <w:rFonts w:hint="eastAsia" w:ascii="宋体" w:hAnsi="宋体" w:eastAsia="宋体" w:cs="宋体"/>
          <w:bCs/>
          <w:color w:val="000000"/>
          <w:sz w:val="24"/>
          <w:szCs w:val="24"/>
          <w:highlight w:val="none"/>
        </w:rPr>
      </w:r>
      <w:r/>
    </w:p>
    <w:p>
      <w:pPr>
        <w:pStyle w:val="874"/>
        <w:contextualSpacing/>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.2.1本地需求响应服务运维</w:t>
      </w:r>
      <w:r>
        <w:rPr>
          <w:rFonts w:hint="eastAsia" w:ascii="宋体" w:hAnsi="宋体" w:eastAsia="宋体" w:cs="宋体"/>
          <w:b/>
          <w:color w:val="000000"/>
          <w:sz w:val="24"/>
          <w:szCs w:val="24"/>
          <w:highlight w:val="none"/>
        </w:rPr>
      </w:r>
      <w:r/>
    </w:p>
    <w:p>
      <w:pPr>
        <w:pStyle w:val="874"/>
        <w:contextualSpacing/>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包括但不限于：</w:t>
      </w:r>
      <w:r>
        <w:rPr>
          <w:rFonts w:hint="eastAsia" w:ascii="宋体" w:hAnsi="宋体" w:eastAsia="宋体" w:cs="宋体"/>
          <w:bCs/>
          <w:color w:val="000000"/>
          <w:sz w:val="24"/>
          <w:szCs w:val="24"/>
          <w:highlight w:val="none"/>
        </w:rPr>
      </w:r>
      <w:r/>
    </w:p>
    <w:p>
      <w:pPr>
        <w:pStyle w:val="874"/>
        <w:contextualSpacing/>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做好本地需求响应服务工作。</w:t>
      </w:r>
      <w:r>
        <w:rPr>
          <w:rFonts w:hint="eastAsia" w:ascii="宋体" w:hAnsi="宋体" w:eastAsia="宋体" w:cs="宋体"/>
          <w:bCs/>
          <w:color w:val="000000"/>
          <w:sz w:val="24"/>
          <w:szCs w:val="24"/>
          <w:highlight w:val="none"/>
        </w:rPr>
      </w:r>
      <w:r/>
    </w:p>
    <w:p>
      <w:pPr>
        <w:pStyle w:val="874"/>
        <w:contextualSpacing/>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实施医保政策、需求的调研、评审、分析与落地。</w:t>
      </w:r>
      <w:r>
        <w:rPr>
          <w:rFonts w:hint="eastAsia" w:ascii="宋体" w:hAnsi="宋体" w:eastAsia="宋体" w:cs="宋体"/>
          <w:bCs/>
          <w:color w:val="000000"/>
          <w:sz w:val="24"/>
          <w:szCs w:val="24"/>
          <w:highlight w:val="none"/>
        </w:rPr>
      </w:r>
      <w:r/>
    </w:p>
    <w:p>
      <w:pPr>
        <w:pStyle w:val="874"/>
        <w:contextualSpacing/>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新功能的实施、测试及验证。</w:t>
      </w:r>
      <w:r>
        <w:rPr>
          <w:rFonts w:hint="eastAsia" w:ascii="宋体" w:hAnsi="宋体" w:eastAsia="宋体" w:cs="宋体"/>
          <w:bCs/>
          <w:color w:val="000000"/>
          <w:sz w:val="24"/>
          <w:szCs w:val="24"/>
          <w:highlight w:val="none"/>
        </w:rPr>
      </w:r>
      <w:r/>
    </w:p>
    <w:p>
      <w:pPr>
        <w:pStyle w:val="874"/>
        <w:contextualSpacing/>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系统版本的更新打版发布。</w:t>
      </w:r>
      <w:r>
        <w:rPr>
          <w:rFonts w:hint="eastAsia" w:ascii="宋体" w:hAnsi="宋体" w:eastAsia="宋体" w:cs="宋体"/>
          <w:bCs/>
          <w:color w:val="000000"/>
          <w:sz w:val="24"/>
          <w:szCs w:val="24"/>
          <w:highlight w:val="none"/>
        </w:rPr>
      </w:r>
      <w:r/>
    </w:p>
    <w:p>
      <w:pPr>
        <w:pStyle w:val="874"/>
        <w:contextualSpacing/>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开展用户培训。</w:t>
      </w:r>
      <w:r>
        <w:rPr>
          <w:rFonts w:hint="eastAsia" w:ascii="宋体" w:hAnsi="宋体" w:eastAsia="宋体" w:cs="宋体"/>
          <w:bCs/>
          <w:color w:val="000000"/>
          <w:sz w:val="24"/>
          <w:szCs w:val="24"/>
          <w:highlight w:val="none"/>
        </w:rPr>
      </w:r>
      <w:r/>
    </w:p>
    <w:p>
      <w:pPr>
        <w:pStyle w:val="874"/>
        <w:contextualSpacing/>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.2.2故障应急响应服务运维</w:t>
      </w:r>
      <w:r>
        <w:rPr>
          <w:rFonts w:hint="eastAsia" w:ascii="宋体" w:hAnsi="宋体" w:eastAsia="宋体" w:cs="宋体"/>
          <w:b/>
          <w:color w:val="000000"/>
          <w:sz w:val="24"/>
          <w:szCs w:val="24"/>
          <w:highlight w:val="none"/>
        </w:rPr>
      </w:r>
      <w:r/>
    </w:p>
    <w:p>
      <w:pPr>
        <w:pStyle w:val="874"/>
        <w:contextualSpacing/>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建立完善的应急机制和应急预案以满足业务持续性要求，确保系统稳定运行、系统故障及时排解。包括但不限于：</w:t>
      </w:r>
      <w:r>
        <w:rPr>
          <w:rFonts w:hint="eastAsia" w:ascii="宋体" w:hAnsi="宋体" w:eastAsia="宋体" w:cs="宋体"/>
          <w:bCs/>
          <w:color w:val="000000"/>
          <w:sz w:val="24"/>
          <w:szCs w:val="24"/>
          <w:highlight w:val="none"/>
        </w:rPr>
      </w:r>
      <w:r/>
    </w:p>
    <w:p>
      <w:pPr>
        <w:pStyle w:val="874"/>
        <w:contextualSpacing/>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编写应急预案，实施应急演练。</w:t>
      </w:r>
      <w:r>
        <w:rPr>
          <w:rFonts w:hint="eastAsia" w:ascii="宋体" w:hAnsi="宋体" w:eastAsia="宋体" w:cs="宋体"/>
          <w:bCs/>
          <w:color w:val="000000"/>
          <w:sz w:val="24"/>
          <w:szCs w:val="24"/>
          <w:highlight w:val="none"/>
        </w:rPr>
      </w:r>
      <w:r/>
    </w:p>
    <w:p>
      <w:pPr>
        <w:pStyle w:val="874"/>
        <w:contextualSpacing/>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处理应急突发系统故障。</w:t>
      </w:r>
      <w:r>
        <w:rPr>
          <w:rFonts w:hint="eastAsia" w:ascii="宋体" w:hAnsi="宋体" w:eastAsia="宋体" w:cs="宋体"/>
          <w:bCs/>
          <w:color w:val="000000"/>
          <w:sz w:val="24"/>
          <w:szCs w:val="24"/>
          <w:highlight w:val="none"/>
        </w:rPr>
      </w:r>
      <w:r/>
    </w:p>
    <w:p>
      <w:pPr>
        <w:pStyle w:val="874"/>
        <w:contextualSpacing/>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云平台故障应急处理。</w:t>
      </w:r>
      <w:r>
        <w:rPr>
          <w:rFonts w:hint="eastAsia" w:ascii="宋体" w:hAnsi="宋体" w:eastAsia="宋体" w:cs="宋体"/>
          <w:bCs/>
          <w:color w:val="000000"/>
          <w:sz w:val="24"/>
          <w:szCs w:val="24"/>
          <w:highlight w:val="none"/>
        </w:rPr>
      </w:r>
      <w:r/>
    </w:p>
    <w:p>
      <w:pPr>
        <w:pStyle w:val="874"/>
        <w:contextualSpacing/>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数据库故障应急处理。</w:t>
      </w:r>
      <w:r>
        <w:rPr>
          <w:rFonts w:hint="eastAsia" w:ascii="宋体" w:hAnsi="宋体" w:eastAsia="宋体" w:cs="宋体"/>
          <w:bCs/>
          <w:color w:val="000000"/>
          <w:sz w:val="24"/>
          <w:szCs w:val="24"/>
          <w:highlight w:val="none"/>
        </w:rPr>
      </w:r>
      <w:r/>
    </w:p>
    <w:p>
      <w:pPr>
        <w:pStyle w:val="874"/>
        <w:contextualSpacing/>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重点保障服务</w:t>
      </w:r>
      <w:r>
        <w:rPr>
          <w:rFonts w:hint="eastAsia" w:ascii="宋体" w:hAnsi="宋体" w:eastAsia="宋体" w:cs="宋体"/>
          <w:bCs/>
          <w:color w:val="000000"/>
          <w:sz w:val="24"/>
          <w:szCs w:val="24"/>
          <w:highlight w:val="none"/>
        </w:rPr>
      </w:r>
      <w:r/>
    </w:p>
    <w:p>
      <w:pPr>
        <w:pStyle w:val="874"/>
        <w:contextualSpacing/>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故障定义及响应时间要求：</w:t>
      </w:r>
      <w:r>
        <w:rPr>
          <w:rFonts w:hint="eastAsia" w:ascii="宋体" w:hAnsi="宋体" w:eastAsia="宋体" w:cs="宋体"/>
          <w:bCs/>
          <w:color w:val="000000"/>
          <w:sz w:val="24"/>
          <w:szCs w:val="24"/>
          <w:highlight w:val="none"/>
        </w:rPr>
      </w:r>
      <w:r/>
    </w:p>
    <w:p>
      <w:pPr>
        <w:pStyle w:val="874"/>
        <w:contextualSpacing/>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一级：属于普通问题。表现为系统运行效率降低、用户体验较差等现象。</w:t>
      </w:r>
      <w:r>
        <w:rPr>
          <w:rFonts w:hint="eastAsia" w:ascii="宋体" w:hAnsi="宋体" w:eastAsia="宋体" w:cs="宋体"/>
          <w:bCs/>
          <w:color w:val="000000"/>
          <w:sz w:val="24"/>
          <w:szCs w:val="24"/>
          <w:highlight w:val="none"/>
        </w:rPr>
      </w:r>
      <w:r/>
    </w:p>
    <w:p>
      <w:pPr>
        <w:pStyle w:val="874"/>
        <w:contextualSpacing/>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二级：属于较严重问题。表现为系统运行效率明显下降、数据出现误差等现象。</w:t>
      </w:r>
      <w:r>
        <w:rPr>
          <w:rFonts w:hint="eastAsia" w:ascii="宋体" w:hAnsi="宋体" w:eastAsia="宋体" w:cs="宋体"/>
          <w:bCs/>
          <w:color w:val="000000"/>
          <w:sz w:val="24"/>
          <w:szCs w:val="24"/>
          <w:highlight w:val="none"/>
        </w:rPr>
      </w:r>
      <w:r/>
    </w:p>
    <w:p>
      <w:pPr>
        <w:pStyle w:val="874"/>
        <w:contextualSpacing/>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三级：属于严重问题。表现为系统运行出现间断、数据严重失真或缺失等现象。</w:t>
      </w:r>
      <w:r>
        <w:rPr>
          <w:rFonts w:hint="eastAsia" w:ascii="宋体" w:hAnsi="宋体" w:eastAsia="宋体" w:cs="宋体"/>
          <w:bCs/>
          <w:color w:val="000000"/>
          <w:sz w:val="24"/>
          <w:szCs w:val="24"/>
          <w:highlight w:val="none"/>
        </w:rPr>
      </w:r>
      <w:r/>
    </w:p>
    <w:p>
      <w:pPr>
        <w:pStyle w:val="874"/>
        <w:contextualSpacing/>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四级：属于紧急问题。表现为因系统自身故障导致系统停止运行、数据丢失现象。</w:t>
      </w:r>
      <w:r>
        <w:rPr>
          <w:rFonts w:hint="eastAsia" w:ascii="宋体" w:hAnsi="宋体" w:eastAsia="宋体" w:cs="宋体"/>
          <w:bCs/>
          <w:color w:val="000000"/>
          <w:sz w:val="24"/>
          <w:szCs w:val="24"/>
          <w:highlight w:val="none"/>
        </w:rPr>
      </w:r>
      <w:r/>
    </w:p>
    <w:p>
      <w:pPr>
        <w:pStyle w:val="874"/>
        <w:contextualSpacing/>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根据上述故障级别，应急响应要求如下：</w:t>
      </w:r>
      <w:r>
        <w:rPr>
          <w:rFonts w:hint="eastAsia" w:ascii="宋体" w:hAnsi="宋体" w:eastAsia="宋体" w:cs="宋体"/>
          <w:bCs/>
          <w:color w:val="000000"/>
          <w:sz w:val="24"/>
          <w:szCs w:val="24"/>
          <w:highlight w:val="none"/>
        </w:rPr>
      </w:r>
      <w:r/>
    </w:p>
    <w:tbl>
      <w:tblPr>
        <w:tblW w:w="463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31"/>
        <w:gridCol w:w="2319"/>
        <w:gridCol w:w="2319"/>
        <w:gridCol w:w="1927"/>
      </w:tblGrid>
      <w:tr>
        <w:trPr>
          <w:trHeight w:val="417"/>
        </w:trPr>
        <w:tc>
          <w:tcPr>
            <w:tcW w:w="1914" w:type="dxa"/>
            <w:vAlign w:val="center"/>
            <w:textDirection w:val="lrTb"/>
            <w:noWrap w:val="false"/>
          </w:tcPr>
          <w:p>
            <w:pPr>
              <w:pStyle w:val="874"/>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故障级别</w:t>
            </w:r>
            <w:r>
              <w:rPr>
                <w:rFonts w:hint="eastAsia" w:ascii="宋体" w:hAnsi="宋体" w:eastAsia="宋体" w:cs="宋体"/>
                <w:b/>
                <w:sz w:val="24"/>
                <w:szCs w:val="24"/>
                <w:highlight w:val="none"/>
              </w:rPr>
            </w:r>
            <w:r/>
          </w:p>
        </w:tc>
        <w:tc>
          <w:tcPr>
            <w:tcW w:w="2297" w:type="dxa"/>
            <w:vAlign w:val="center"/>
            <w:textDirection w:val="lrTb"/>
            <w:noWrap w:val="false"/>
          </w:tcPr>
          <w:p>
            <w:pPr>
              <w:pStyle w:val="874"/>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电话响应时限</w:t>
            </w:r>
            <w:r>
              <w:rPr>
                <w:rFonts w:hint="eastAsia" w:ascii="宋体" w:hAnsi="宋体" w:eastAsia="宋体" w:cs="宋体"/>
                <w:b/>
                <w:sz w:val="24"/>
                <w:szCs w:val="24"/>
                <w:highlight w:val="none"/>
              </w:rPr>
            </w:r>
            <w:r/>
          </w:p>
        </w:tc>
        <w:tc>
          <w:tcPr>
            <w:tcW w:w="2297" w:type="dxa"/>
            <w:vAlign w:val="center"/>
            <w:textDirection w:val="lrTb"/>
            <w:noWrap w:val="false"/>
          </w:tcPr>
          <w:p>
            <w:pPr>
              <w:pStyle w:val="874"/>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人员到场时限</w:t>
            </w:r>
            <w:r>
              <w:rPr>
                <w:rFonts w:hint="eastAsia" w:ascii="宋体" w:hAnsi="宋体" w:eastAsia="宋体" w:cs="宋体"/>
                <w:b/>
                <w:sz w:val="24"/>
                <w:szCs w:val="24"/>
                <w:highlight w:val="none"/>
              </w:rPr>
            </w:r>
            <w:r/>
          </w:p>
        </w:tc>
        <w:tc>
          <w:tcPr>
            <w:tcW w:w="1909" w:type="dxa"/>
            <w:vAlign w:val="center"/>
            <w:textDirection w:val="lrTb"/>
            <w:noWrap w:val="false"/>
          </w:tcPr>
          <w:p>
            <w:pPr>
              <w:pStyle w:val="874"/>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故障解决时限</w:t>
            </w:r>
            <w:r>
              <w:rPr>
                <w:rFonts w:hint="eastAsia" w:ascii="宋体" w:hAnsi="宋体" w:eastAsia="宋体" w:cs="宋体"/>
                <w:b/>
                <w:sz w:val="24"/>
                <w:szCs w:val="24"/>
                <w:highlight w:val="none"/>
              </w:rPr>
            </w:r>
            <w:r/>
          </w:p>
        </w:tc>
      </w:tr>
      <w:tr>
        <w:trPr>
          <w:trHeight w:val="417"/>
        </w:trPr>
        <w:tc>
          <w:tcPr>
            <w:tcW w:w="1914"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四级</w:t>
            </w:r>
            <w:r>
              <w:rPr>
                <w:rFonts w:hint="eastAsia" w:ascii="宋体" w:hAnsi="宋体" w:eastAsia="宋体" w:cs="宋体"/>
                <w:sz w:val="24"/>
                <w:szCs w:val="24"/>
                <w:highlight w:val="none"/>
              </w:rPr>
            </w:r>
            <w:r/>
          </w:p>
        </w:tc>
        <w:tc>
          <w:tcPr>
            <w:tcW w:w="2297"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5分钟</w:t>
            </w:r>
            <w:r>
              <w:rPr>
                <w:rFonts w:hint="eastAsia" w:ascii="宋体" w:hAnsi="宋体" w:eastAsia="宋体" w:cs="宋体"/>
                <w:sz w:val="24"/>
                <w:szCs w:val="24"/>
                <w:highlight w:val="none"/>
              </w:rPr>
            </w:r>
            <w:r/>
          </w:p>
        </w:tc>
        <w:tc>
          <w:tcPr>
            <w:tcW w:w="2297"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1小时</w:t>
            </w:r>
            <w:r>
              <w:rPr>
                <w:rFonts w:hint="eastAsia" w:ascii="宋体" w:hAnsi="宋体" w:eastAsia="宋体" w:cs="宋体"/>
                <w:sz w:val="24"/>
                <w:szCs w:val="24"/>
                <w:highlight w:val="none"/>
              </w:rPr>
            </w:r>
            <w:r/>
          </w:p>
        </w:tc>
        <w:tc>
          <w:tcPr>
            <w:tcW w:w="1909"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4小时</w:t>
            </w:r>
            <w:r>
              <w:rPr>
                <w:rFonts w:hint="eastAsia" w:ascii="宋体" w:hAnsi="宋体" w:eastAsia="宋体" w:cs="宋体"/>
                <w:sz w:val="24"/>
                <w:szCs w:val="24"/>
                <w:highlight w:val="none"/>
              </w:rPr>
            </w:r>
            <w:r/>
          </w:p>
        </w:tc>
      </w:tr>
      <w:tr>
        <w:trPr>
          <w:trHeight w:val="417"/>
        </w:trPr>
        <w:tc>
          <w:tcPr>
            <w:tcW w:w="1914"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三级</w:t>
            </w:r>
            <w:r>
              <w:rPr>
                <w:rFonts w:hint="eastAsia" w:ascii="宋体" w:hAnsi="宋体" w:eastAsia="宋体" w:cs="宋体"/>
                <w:sz w:val="24"/>
                <w:szCs w:val="24"/>
                <w:highlight w:val="none"/>
              </w:rPr>
            </w:r>
            <w:r/>
          </w:p>
        </w:tc>
        <w:tc>
          <w:tcPr>
            <w:tcW w:w="2297"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5分钟</w:t>
            </w:r>
            <w:r>
              <w:rPr>
                <w:rFonts w:hint="eastAsia" w:ascii="宋体" w:hAnsi="宋体" w:eastAsia="宋体" w:cs="宋体"/>
                <w:sz w:val="24"/>
                <w:szCs w:val="24"/>
                <w:highlight w:val="none"/>
              </w:rPr>
            </w:r>
            <w:r/>
          </w:p>
        </w:tc>
        <w:tc>
          <w:tcPr>
            <w:tcW w:w="2297"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2小时</w:t>
            </w:r>
            <w:r>
              <w:rPr>
                <w:rFonts w:hint="eastAsia" w:ascii="宋体" w:hAnsi="宋体" w:eastAsia="宋体" w:cs="宋体"/>
                <w:sz w:val="24"/>
                <w:szCs w:val="24"/>
                <w:highlight w:val="none"/>
              </w:rPr>
            </w:r>
            <w:r/>
          </w:p>
        </w:tc>
        <w:tc>
          <w:tcPr>
            <w:tcW w:w="1909"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4小时</w:t>
            </w:r>
            <w:r>
              <w:rPr>
                <w:rFonts w:hint="eastAsia" w:ascii="宋体" w:hAnsi="宋体" w:eastAsia="宋体" w:cs="宋体"/>
                <w:sz w:val="24"/>
                <w:szCs w:val="24"/>
                <w:highlight w:val="none"/>
              </w:rPr>
            </w:r>
            <w:r/>
          </w:p>
        </w:tc>
      </w:tr>
      <w:tr>
        <w:trPr>
          <w:trHeight w:val="417"/>
        </w:trPr>
        <w:tc>
          <w:tcPr>
            <w:tcW w:w="1914"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二级</w:t>
            </w:r>
            <w:r>
              <w:rPr>
                <w:rFonts w:hint="eastAsia" w:ascii="宋体" w:hAnsi="宋体" w:eastAsia="宋体" w:cs="宋体"/>
                <w:sz w:val="24"/>
                <w:szCs w:val="24"/>
                <w:highlight w:val="none"/>
              </w:rPr>
            </w:r>
            <w:r/>
          </w:p>
        </w:tc>
        <w:tc>
          <w:tcPr>
            <w:tcW w:w="2297"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5分钟</w:t>
            </w:r>
            <w:r>
              <w:rPr>
                <w:rFonts w:hint="eastAsia" w:ascii="宋体" w:hAnsi="宋体" w:eastAsia="宋体" w:cs="宋体"/>
                <w:sz w:val="24"/>
                <w:szCs w:val="24"/>
                <w:highlight w:val="none"/>
              </w:rPr>
            </w:r>
            <w:r/>
          </w:p>
        </w:tc>
        <w:tc>
          <w:tcPr>
            <w:tcW w:w="2297"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3小时</w:t>
            </w:r>
            <w:r>
              <w:rPr>
                <w:rFonts w:hint="eastAsia" w:ascii="宋体" w:hAnsi="宋体" w:eastAsia="宋体" w:cs="宋体"/>
                <w:sz w:val="24"/>
                <w:szCs w:val="24"/>
                <w:highlight w:val="none"/>
              </w:rPr>
            </w:r>
            <w:r/>
          </w:p>
        </w:tc>
        <w:tc>
          <w:tcPr>
            <w:tcW w:w="1909"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12小时</w:t>
            </w:r>
            <w:r>
              <w:rPr>
                <w:rFonts w:hint="eastAsia" w:ascii="宋体" w:hAnsi="宋体" w:eastAsia="宋体" w:cs="宋体"/>
                <w:sz w:val="24"/>
                <w:szCs w:val="24"/>
                <w:highlight w:val="none"/>
              </w:rPr>
            </w:r>
            <w:r/>
          </w:p>
        </w:tc>
      </w:tr>
      <w:tr>
        <w:trPr>
          <w:trHeight w:val="430"/>
        </w:trPr>
        <w:tc>
          <w:tcPr>
            <w:tcW w:w="1914"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一级</w:t>
            </w:r>
            <w:r>
              <w:rPr>
                <w:rFonts w:hint="eastAsia" w:ascii="宋体" w:hAnsi="宋体" w:eastAsia="宋体" w:cs="宋体"/>
                <w:sz w:val="24"/>
                <w:szCs w:val="24"/>
                <w:highlight w:val="none"/>
              </w:rPr>
            </w:r>
            <w:r/>
          </w:p>
        </w:tc>
        <w:tc>
          <w:tcPr>
            <w:tcW w:w="2297"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5分钟</w:t>
            </w:r>
            <w:r>
              <w:rPr>
                <w:rFonts w:hint="eastAsia" w:ascii="宋体" w:hAnsi="宋体" w:eastAsia="宋体" w:cs="宋体"/>
                <w:sz w:val="24"/>
                <w:szCs w:val="24"/>
                <w:highlight w:val="none"/>
              </w:rPr>
            </w:r>
            <w:r/>
          </w:p>
        </w:tc>
        <w:tc>
          <w:tcPr>
            <w:tcW w:w="2297"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4小时</w:t>
            </w:r>
            <w:r>
              <w:rPr>
                <w:rFonts w:hint="eastAsia" w:ascii="宋体" w:hAnsi="宋体" w:eastAsia="宋体" w:cs="宋体"/>
                <w:sz w:val="24"/>
                <w:szCs w:val="24"/>
                <w:highlight w:val="none"/>
              </w:rPr>
            </w:r>
            <w:r/>
          </w:p>
        </w:tc>
        <w:tc>
          <w:tcPr>
            <w:tcW w:w="1909" w:type="dxa"/>
            <w:vAlign w:val="center"/>
            <w:textDirection w:val="lrTb"/>
            <w:noWrap w:val="false"/>
          </w:tcPr>
          <w:p>
            <w:pPr>
              <w:pStyle w:val="87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12小时</w:t>
            </w:r>
            <w:r>
              <w:rPr>
                <w:rFonts w:hint="eastAsia" w:ascii="宋体" w:hAnsi="宋体" w:eastAsia="宋体" w:cs="宋体"/>
                <w:sz w:val="24"/>
                <w:szCs w:val="24"/>
                <w:highlight w:val="none"/>
              </w:rPr>
            </w:r>
            <w:r/>
          </w:p>
        </w:tc>
      </w:tr>
    </w:tbl>
    <w:p>
      <w:pPr>
        <w:pStyle w:val="874"/>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4"/>
        <w:contextualSpacing/>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在运维服务期内，实时监测系统运行状态，提供灵活多样的技术保障服务，提供7*24小时响应服务，保证随时待命。如遇驻场运维服务人员无法解决的问题或</w:t>
      </w:r>
      <w:r>
        <w:rPr>
          <w:rFonts w:hint="eastAsia" w:ascii="宋体" w:hAnsi="宋体" w:eastAsia="宋体" w:cs="宋体"/>
          <w:bCs/>
          <w:color w:val="000000"/>
          <w:sz w:val="24"/>
          <w:szCs w:val="24"/>
          <w:highlight w:val="none"/>
          <w:lang w:eastAsia="zh-CN"/>
        </w:rPr>
        <w:t xml:space="preserve">甲方</w:t>
      </w:r>
      <w:r>
        <w:rPr>
          <w:rFonts w:hint="eastAsia" w:ascii="宋体" w:hAnsi="宋体" w:eastAsia="宋体" w:cs="宋体"/>
          <w:bCs/>
          <w:color w:val="000000"/>
          <w:sz w:val="24"/>
          <w:szCs w:val="24"/>
          <w:highlight w:val="none"/>
        </w:rPr>
        <w:t xml:space="preserve">需要，技术支持服务人员必须在规定时间内赶到现场提供支持。</w:t>
      </w:r>
      <w:r>
        <w:rPr>
          <w:rFonts w:hint="eastAsia" w:ascii="宋体" w:hAnsi="宋体" w:eastAsia="宋体" w:cs="宋体"/>
          <w:bCs/>
          <w:color w:val="000000"/>
          <w:sz w:val="24"/>
          <w:szCs w:val="24"/>
          <w:highlight w:val="none"/>
        </w:rPr>
      </w:r>
      <w:r/>
    </w:p>
    <w:p>
      <w:pPr>
        <w:pStyle w:val="874"/>
        <w:contextualSpacing/>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.2.3医保业务算法保障服务运维</w:t>
      </w:r>
      <w:r>
        <w:rPr>
          <w:rFonts w:hint="eastAsia" w:ascii="宋体" w:hAnsi="宋体" w:eastAsia="宋体" w:cs="宋体"/>
          <w:b/>
          <w:color w:val="000000"/>
          <w:sz w:val="24"/>
          <w:szCs w:val="24"/>
          <w:highlight w:val="none"/>
        </w:rPr>
      </w:r>
      <w:r/>
    </w:p>
    <w:p>
      <w:pPr>
        <w:pStyle w:val="874"/>
        <w:contextualSpacing/>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配合医保政策文件，实施职工征缴类算法与待遇算法更新发布工作。包括但不限于：</w:t>
      </w:r>
      <w:r>
        <w:rPr>
          <w:rFonts w:hint="eastAsia" w:ascii="宋体" w:hAnsi="宋体" w:eastAsia="宋体" w:cs="宋体"/>
          <w:bCs/>
          <w:color w:val="000000"/>
          <w:sz w:val="24"/>
          <w:szCs w:val="24"/>
          <w:highlight w:val="none"/>
        </w:rPr>
      </w:r>
      <w:r/>
    </w:p>
    <w:p>
      <w:pPr>
        <w:pStyle w:val="874"/>
        <w:contextualSpacing/>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医保征缴算法、待遇算法配置实施。</w:t>
      </w:r>
      <w:r>
        <w:rPr>
          <w:rFonts w:hint="eastAsia" w:ascii="宋体" w:hAnsi="宋体" w:eastAsia="宋体" w:cs="宋体"/>
          <w:bCs/>
          <w:color w:val="000000"/>
          <w:sz w:val="24"/>
          <w:szCs w:val="24"/>
          <w:highlight w:val="none"/>
        </w:rPr>
      </w:r>
      <w:r/>
    </w:p>
    <w:p>
      <w:pPr>
        <w:pStyle w:val="874"/>
        <w:contextualSpacing/>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医保征缴算法、待遇算法设计开发。</w:t>
      </w:r>
      <w:r>
        <w:rPr>
          <w:rFonts w:hint="eastAsia" w:ascii="宋体" w:hAnsi="宋体" w:eastAsia="宋体" w:cs="宋体"/>
          <w:bCs/>
          <w:color w:val="000000"/>
          <w:sz w:val="24"/>
          <w:szCs w:val="24"/>
          <w:highlight w:val="none"/>
        </w:rPr>
      </w:r>
      <w:r/>
    </w:p>
    <w:p>
      <w:pPr>
        <w:pStyle w:val="874"/>
        <w:contextualSpacing/>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医保征缴算法、待遇算法日常问题处理。</w:t>
      </w:r>
      <w:r>
        <w:rPr>
          <w:rFonts w:hint="eastAsia" w:ascii="宋体" w:hAnsi="宋体" w:eastAsia="宋体" w:cs="宋体"/>
          <w:bCs/>
          <w:color w:val="000000"/>
          <w:sz w:val="24"/>
          <w:szCs w:val="24"/>
          <w:highlight w:val="none"/>
        </w:rPr>
      </w:r>
      <w:r/>
    </w:p>
    <w:p>
      <w:pPr>
        <w:pStyle w:val="874"/>
        <w:contextualSpacing/>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.2.4功能开发事件处理服务运维（省级模块新增和南通所有本地化模块开发包括但不限于：</w:t>
      </w:r>
      <w:r>
        <w:rPr>
          <w:rFonts w:hint="eastAsia" w:ascii="宋体" w:hAnsi="宋体" w:eastAsia="宋体" w:cs="宋体"/>
          <w:b/>
          <w:color w:val="000000"/>
          <w:sz w:val="24"/>
          <w:szCs w:val="24"/>
          <w:highlight w:val="none"/>
        </w:rPr>
      </w:r>
      <w:r/>
    </w:p>
    <w:p>
      <w:pPr>
        <w:pStyle w:val="874"/>
        <w:contextualSpacing/>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医疗待遇、公共业务、业务财务的BUG开发处理。</w:t>
      </w:r>
      <w:r>
        <w:rPr>
          <w:rFonts w:hint="eastAsia" w:ascii="宋体" w:hAnsi="宋体" w:eastAsia="宋体" w:cs="宋体"/>
          <w:bCs/>
          <w:color w:val="000000"/>
          <w:sz w:val="24"/>
          <w:szCs w:val="24"/>
          <w:highlight w:val="none"/>
        </w:rPr>
      </w:r>
      <w:r/>
    </w:p>
    <w:p>
      <w:pPr>
        <w:pStyle w:val="874"/>
        <w:contextualSpacing/>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医保系统计算与业务咨询问题解答。</w:t>
      </w:r>
      <w:r>
        <w:rPr>
          <w:rFonts w:hint="eastAsia" w:ascii="宋体" w:hAnsi="宋体" w:eastAsia="宋体" w:cs="宋体"/>
          <w:bCs/>
          <w:color w:val="000000"/>
          <w:sz w:val="24"/>
          <w:szCs w:val="24"/>
          <w:highlight w:val="none"/>
        </w:rPr>
      </w:r>
      <w:r/>
    </w:p>
    <w:p>
      <w:pPr>
        <w:pStyle w:val="874"/>
        <w:contextualSpacing/>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医保新政策实施。</w:t>
      </w:r>
      <w:r>
        <w:rPr>
          <w:rFonts w:hint="eastAsia" w:ascii="宋体" w:hAnsi="宋体" w:eastAsia="宋体" w:cs="宋体"/>
          <w:bCs/>
          <w:color w:val="000000"/>
          <w:sz w:val="24"/>
          <w:szCs w:val="24"/>
          <w:highlight w:val="none"/>
        </w:rPr>
      </w:r>
      <w:r/>
    </w:p>
    <w:p>
      <w:pPr>
        <w:pStyle w:val="874"/>
        <w:contextualSpacing/>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系统新功能培训。</w:t>
      </w:r>
      <w:r>
        <w:rPr>
          <w:rFonts w:hint="eastAsia" w:ascii="宋体" w:hAnsi="宋体" w:eastAsia="宋体" w:cs="宋体"/>
          <w:bCs/>
          <w:color w:val="000000"/>
          <w:sz w:val="24"/>
          <w:szCs w:val="24"/>
          <w:highlight w:val="none"/>
        </w:rPr>
      </w:r>
      <w:r/>
    </w:p>
    <w:p>
      <w:pPr>
        <w:pStyle w:val="874"/>
        <w:contextualSpacing/>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.2.5数据服务运维</w:t>
      </w:r>
      <w:r>
        <w:rPr>
          <w:rFonts w:hint="eastAsia" w:ascii="宋体" w:hAnsi="宋体" w:eastAsia="宋体" w:cs="宋体"/>
          <w:b/>
          <w:color w:val="000000"/>
          <w:sz w:val="24"/>
          <w:szCs w:val="24"/>
          <w:highlight w:val="none"/>
        </w:rPr>
      </w:r>
      <w:r/>
    </w:p>
    <w:p>
      <w:pPr>
        <w:pStyle w:val="874"/>
        <w:contextualSpacing/>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支撑医保业务的定期数据统计查询并生成业务报表。做好数据溯源服务。实施医保数据标准化指标运维。问题数据治理运维。系统数据库表结构日常更新维护运维工作。包括但不限于：</w:t>
      </w:r>
      <w:r>
        <w:rPr>
          <w:rFonts w:hint="eastAsia" w:ascii="宋体" w:hAnsi="宋体" w:eastAsia="宋体" w:cs="宋体"/>
          <w:bCs/>
          <w:color w:val="000000"/>
          <w:sz w:val="24"/>
          <w:szCs w:val="24"/>
          <w:highlight w:val="none"/>
        </w:rPr>
      </w:r>
      <w:r/>
    </w:p>
    <w:p>
      <w:pPr>
        <w:pStyle w:val="874"/>
        <w:contextualSpacing/>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医疗数据统计查询生成报表。</w:t>
      </w:r>
      <w:r>
        <w:rPr>
          <w:rFonts w:hint="eastAsia" w:ascii="宋体" w:hAnsi="宋体" w:eastAsia="宋体" w:cs="宋体"/>
          <w:bCs/>
          <w:color w:val="000000"/>
          <w:sz w:val="24"/>
          <w:szCs w:val="24"/>
          <w:highlight w:val="none"/>
        </w:rPr>
      </w:r>
      <w:r/>
    </w:p>
    <w:p>
      <w:pPr>
        <w:pStyle w:val="874"/>
        <w:contextualSpacing/>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医保数据全链路溯源维护。</w:t>
      </w:r>
      <w:r>
        <w:rPr>
          <w:rFonts w:hint="eastAsia" w:ascii="宋体" w:hAnsi="宋体" w:eastAsia="宋体" w:cs="宋体"/>
          <w:bCs/>
          <w:color w:val="000000"/>
          <w:sz w:val="24"/>
          <w:szCs w:val="24"/>
          <w:highlight w:val="none"/>
        </w:rPr>
      </w:r>
      <w:r/>
    </w:p>
    <w:p>
      <w:pPr>
        <w:pStyle w:val="874"/>
        <w:contextualSpacing/>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贯彻国家局标准编码管理实施。</w:t>
      </w:r>
      <w:r>
        <w:rPr>
          <w:rFonts w:hint="eastAsia" w:ascii="宋体" w:hAnsi="宋体" w:eastAsia="宋体" w:cs="宋体"/>
          <w:bCs/>
          <w:color w:val="000000"/>
          <w:sz w:val="24"/>
          <w:szCs w:val="24"/>
          <w:highlight w:val="none"/>
        </w:rPr>
      </w:r>
      <w:r/>
    </w:p>
    <w:p>
      <w:pPr>
        <w:pStyle w:val="874"/>
        <w:contextualSpacing/>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医保系统版本更新涉及的数据库库表结构调整。</w:t>
      </w:r>
      <w:r>
        <w:rPr>
          <w:rFonts w:hint="eastAsia" w:ascii="宋体" w:hAnsi="宋体" w:eastAsia="宋体" w:cs="宋体"/>
          <w:bCs/>
          <w:color w:val="000000"/>
          <w:sz w:val="24"/>
          <w:szCs w:val="24"/>
          <w:highlight w:val="none"/>
        </w:rPr>
      </w:r>
      <w:r/>
    </w:p>
    <w:p>
      <w:pPr>
        <w:pStyle w:val="874"/>
        <w:contextualSpacing/>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.2.6系统优化运维服务</w:t>
      </w:r>
      <w:r>
        <w:rPr>
          <w:rFonts w:hint="eastAsia" w:ascii="宋体" w:hAnsi="宋体" w:eastAsia="宋体" w:cs="宋体"/>
          <w:b/>
          <w:color w:val="000000"/>
          <w:sz w:val="24"/>
          <w:szCs w:val="24"/>
          <w:highlight w:val="none"/>
        </w:rPr>
      </w:r>
      <w:r/>
    </w:p>
    <w:p>
      <w:pPr>
        <w:pStyle w:val="874"/>
        <w:contextualSpacing/>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定期优化信息系统功能与性能，全面改善用户体验，提高信息系统支撑能力。包括但不限于：</w:t>
      </w:r>
      <w:r>
        <w:rPr>
          <w:rFonts w:hint="eastAsia" w:ascii="宋体" w:hAnsi="宋体" w:eastAsia="宋体" w:cs="宋体"/>
          <w:bCs/>
          <w:color w:val="000000"/>
          <w:sz w:val="24"/>
          <w:szCs w:val="24"/>
          <w:highlight w:val="none"/>
        </w:rPr>
      </w:r>
      <w:r/>
    </w:p>
    <w:p>
      <w:pPr>
        <w:pStyle w:val="874"/>
        <w:contextualSpacing/>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国家局下发应用版本与南通医保功能版本测试验证。</w:t>
      </w:r>
      <w:r>
        <w:rPr>
          <w:rFonts w:hint="eastAsia" w:ascii="宋体" w:hAnsi="宋体" w:eastAsia="宋体" w:cs="宋体"/>
          <w:bCs/>
          <w:color w:val="000000"/>
          <w:sz w:val="24"/>
          <w:szCs w:val="24"/>
          <w:highlight w:val="none"/>
        </w:rPr>
      </w:r>
      <w:r/>
    </w:p>
    <w:p>
      <w:pPr>
        <w:pStyle w:val="874"/>
        <w:contextualSpacing/>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国家局下发应用版本更新，南通医保功能版本发布更新。</w:t>
      </w:r>
      <w:r>
        <w:rPr>
          <w:rFonts w:hint="eastAsia" w:ascii="宋体" w:hAnsi="宋体" w:eastAsia="宋体" w:cs="宋体"/>
          <w:bCs/>
          <w:color w:val="000000"/>
          <w:sz w:val="24"/>
          <w:szCs w:val="24"/>
          <w:highlight w:val="none"/>
        </w:rPr>
      </w:r>
      <w:r/>
    </w:p>
    <w:p>
      <w:pPr>
        <w:pStyle w:val="874"/>
        <w:contextualSpacing/>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医保数据正确性周期校验。</w:t>
      </w:r>
      <w:r>
        <w:rPr>
          <w:rFonts w:hint="eastAsia" w:ascii="宋体" w:hAnsi="宋体" w:eastAsia="宋体" w:cs="宋体"/>
          <w:bCs/>
          <w:color w:val="000000"/>
          <w:sz w:val="24"/>
          <w:szCs w:val="24"/>
          <w:highlight w:val="none"/>
        </w:rPr>
      </w:r>
      <w:r/>
    </w:p>
    <w:p>
      <w:pPr>
        <w:pStyle w:val="874"/>
        <w:contextualSpacing/>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医保信息平台功能可靠性分析并优化开发。</w:t>
      </w:r>
      <w:r>
        <w:rPr>
          <w:rFonts w:hint="eastAsia" w:ascii="宋体" w:hAnsi="宋体" w:eastAsia="宋体" w:cs="宋体"/>
          <w:bCs/>
          <w:color w:val="000000"/>
          <w:sz w:val="24"/>
          <w:szCs w:val="24"/>
          <w:highlight w:val="none"/>
        </w:rPr>
      </w:r>
      <w:r/>
    </w:p>
    <w:p>
      <w:pPr>
        <w:pStyle w:val="940"/>
        <w:ind w:firstLine="480"/>
        <w:pageBreakBefore w:val="0"/>
        <w:spacing w:before="0" w:beforeAutospacing="0" w:after="0" w:afterAutospacing="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服务人员</w:t>
      </w:r>
      <w:r>
        <w:rPr>
          <w:rFonts w:hint="eastAsia" w:ascii="宋体" w:hAnsi="宋体" w:eastAsia="宋体" w:cs="宋体"/>
          <w:b/>
          <w:bCs/>
          <w:color w:val="000000"/>
          <w:sz w:val="24"/>
          <w:szCs w:val="24"/>
          <w:highlight w:val="none"/>
        </w:rPr>
      </w:r>
      <w:r/>
    </w:p>
    <w:p>
      <w:pPr>
        <w:pStyle w:val="940"/>
        <w:ind w:firstLine="72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1.乙方</w:t>
      </w:r>
      <w:r>
        <w:rPr>
          <w:rFonts w:hint="eastAsia" w:ascii="宋体" w:hAnsi="宋体" w:eastAsia="宋体" w:cs="宋体"/>
          <w:color w:val="000000"/>
          <w:sz w:val="24"/>
          <w:szCs w:val="24"/>
          <w:highlight w:val="none"/>
        </w:rPr>
        <w:t xml:space="preserve">按照江苏省医保信息平台核心业务运维工作要求，结合南通市本地医保业务实际，组建专业化、复合型运维团队，负责江苏省医保信息平台南通核心业务服务保障工作，按照日常运维、两定服务、安全保障、开发对接、运行监测等不同工作内容配备相应人员力量和驻场服务方式。配备</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名运维人员，其中</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名人员提供7*24小时驻场运维服务，</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名核心技术专家提供远程和现场相结合的技术服务。</w:t>
      </w:r>
      <w:r>
        <w:rPr>
          <w:rFonts w:hint="eastAsia" w:ascii="宋体" w:hAnsi="宋体" w:eastAsia="宋体" w:cs="宋体"/>
          <w:color w:val="000000"/>
          <w:sz w:val="24"/>
          <w:szCs w:val="24"/>
          <w:highlight w:val="none"/>
        </w:rPr>
      </w:r>
      <w:r/>
    </w:p>
    <w:p>
      <w:pPr>
        <w:pStyle w:val="940"/>
        <w:ind w:firstLine="720"/>
        <w:pageBreakBefore w:val="0"/>
        <w:spacing w:before="0" w:beforeAutospacing="0" w:after="0" w:afterAutospacing="0"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2.人员名单：</w:t>
      </w:r>
      <w:r>
        <w:rPr>
          <w:rFonts w:hint="eastAsia" w:ascii="宋体" w:hAnsi="宋体" w:eastAsia="宋体" w:cs="宋体"/>
          <w:b/>
          <w:bCs/>
          <w:color w:val="000000"/>
          <w:sz w:val="24"/>
          <w:szCs w:val="24"/>
          <w:highlight w:val="none"/>
          <w:lang w:val="en-US" w:eastAsia="zh-CN"/>
        </w:rPr>
      </w:r>
      <w:r/>
    </w:p>
    <w:p>
      <w:pPr>
        <w:pStyle w:val="940"/>
        <w:ind w:firstLine="72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驻场运维服务</w:t>
      </w:r>
      <w:r>
        <w:rPr>
          <w:rFonts w:hint="eastAsia" w:ascii="宋体" w:hAnsi="宋体" w:eastAsia="宋体" w:cs="宋体"/>
          <w:color w:val="000000"/>
          <w:sz w:val="24"/>
          <w:szCs w:val="24"/>
          <w:highlight w:val="none"/>
          <w:lang w:val="en-US" w:eastAsia="zh-CN"/>
        </w:rPr>
        <w:t xml:space="preserve">人员：</w:t>
      </w:r>
      <w:r>
        <w:rPr>
          <w:rFonts w:hint="eastAsia" w:ascii="宋体" w:hAnsi="宋体" w:eastAsia="宋体" w:cs="宋体"/>
          <w:color w:val="000000"/>
          <w:sz w:val="24"/>
          <w:szCs w:val="24"/>
          <w:highlight w:val="none"/>
          <w:lang w:val="en-US" w:eastAsia="zh-CN"/>
        </w:rPr>
      </w:r>
      <w:r/>
    </w:p>
    <w:p>
      <w:pPr>
        <w:pStyle w:val="940"/>
        <w:ind w:firstLine="72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核心技术专家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940"/>
        <w:ind w:firstLine="72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3.乙方</w:t>
      </w:r>
      <w:r>
        <w:rPr>
          <w:rFonts w:hint="eastAsia" w:ascii="宋体" w:hAnsi="宋体" w:eastAsia="宋体" w:cs="宋体"/>
          <w:color w:val="000000"/>
          <w:sz w:val="24"/>
          <w:szCs w:val="24"/>
          <w:highlight w:val="none"/>
        </w:rPr>
        <w:t xml:space="preserve">驻场人员如需发生变动，</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需提前30天以书面方式向</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提出申请并经</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同意后方可进行。</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人员发生变动时，需经过不少于20天的现场工作交接，不能影响系统的正常运行和耽误日常运维工作。</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有权要求</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对不合格人员限期内进行调整。</w:t>
      </w:r>
      <w:r>
        <w:rPr>
          <w:rFonts w:hint="eastAsia" w:ascii="宋体" w:hAnsi="宋体" w:eastAsia="宋体" w:cs="宋体"/>
          <w:color w:val="000000"/>
          <w:sz w:val="24"/>
          <w:szCs w:val="24"/>
          <w:highlight w:val="none"/>
        </w:rPr>
      </w:r>
      <w:r/>
    </w:p>
    <w:p>
      <w:pPr>
        <w:pStyle w:val="940"/>
        <w:ind w:firstLine="72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4.乙方</w:t>
      </w:r>
      <w:r>
        <w:rPr>
          <w:rFonts w:hint="eastAsia" w:ascii="宋体" w:hAnsi="宋体" w:eastAsia="宋体" w:cs="宋体"/>
          <w:color w:val="000000"/>
          <w:sz w:val="24"/>
          <w:szCs w:val="24"/>
          <w:highlight w:val="none"/>
        </w:rPr>
        <w:t xml:space="preserve">驻场人员必须遵守</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的管理要求，严格遵守作息时间和各项管理规定，服务期间不影响</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生产经营活动。如遇国家法定节假日，</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需配合</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制定假期值班计划并配备相应人员做好应急准备。</w:t>
      </w:r>
      <w:r>
        <w:rPr>
          <w:rFonts w:hint="eastAsia" w:ascii="宋体" w:hAnsi="宋体" w:eastAsia="宋体" w:cs="宋体"/>
          <w:color w:val="000000"/>
          <w:sz w:val="24"/>
          <w:szCs w:val="24"/>
          <w:highlight w:val="none"/>
        </w:rPr>
      </w:r>
      <w:r/>
    </w:p>
    <w:p>
      <w:pPr>
        <w:pStyle w:val="940"/>
        <w:ind w:firstLine="720"/>
        <w:pageBreakBefore w:val="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5.乙方</w:t>
      </w:r>
      <w:r>
        <w:rPr>
          <w:rFonts w:hint="eastAsia" w:ascii="宋体" w:hAnsi="宋体" w:eastAsia="宋体" w:cs="宋体"/>
          <w:color w:val="000000"/>
          <w:sz w:val="24"/>
          <w:szCs w:val="24"/>
          <w:highlight w:val="none"/>
        </w:rPr>
        <w:t xml:space="preserve">负责解决驻场人员的劳动纠纷，在合同有效期内解除劳动合同等纠纷均由</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负责处理并承担相应法律责任。如发生工伤、疾病、各类事故乃至死亡的一切责任及费用全部由</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负责，</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应严格遵守国家有关的法律、法规及行业标准。</w:t>
      </w:r>
      <w:r>
        <w:rPr>
          <w:rFonts w:hint="eastAsia" w:ascii="宋体" w:hAnsi="宋体" w:eastAsia="宋体" w:cs="宋体"/>
          <w:color w:val="000000"/>
          <w:sz w:val="24"/>
          <w:szCs w:val="24"/>
          <w:highlight w:val="none"/>
        </w:rPr>
      </w:r>
      <w:r/>
    </w:p>
    <w:p>
      <w:pPr>
        <w:pStyle w:val="940"/>
        <w:ind w:firstLine="480"/>
        <w:pageBreakBefore w:val="0"/>
        <w:spacing w:before="0" w:beforeAutospacing="0" w:after="0" w:afterAutospacing="0" w:line="360" w:lineRule="auto"/>
        <w:rPr>
          <w:rFonts w:hint="eastAsia" w:ascii="宋体" w:hAnsi="宋体" w:eastAsia="宋体" w:cs="宋体"/>
          <w:b/>
          <w:bCs/>
          <w:i w:val="0"/>
          <w:iCs w:val="0"/>
          <w:color w:val="000000"/>
          <w:sz w:val="24"/>
          <w:szCs w:val="24"/>
          <w:highlight w:val="none"/>
        </w:rPr>
      </w:pPr>
      <w:r>
        <w:rPr>
          <w:rFonts w:hint="eastAsia" w:ascii="宋体" w:hAnsi="宋体" w:eastAsia="宋体" w:cs="宋体"/>
          <w:b/>
          <w:bCs/>
          <w:i w:val="0"/>
          <w:iCs w:val="0"/>
          <w:color w:val="000000"/>
          <w:sz w:val="24"/>
          <w:szCs w:val="24"/>
          <w:highlight w:val="none"/>
          <w:lang w:val="en-US" w:eastAsia="zh-CN"/>
        </w:rPr>
        <w:t xml:space="preserve">四、</w:t>
      </w:r>
      <w:r>
        <w:rPr>
          <w:rFonts w:hint="eastAsia" w:ascii="宋体" w:hAnsi="宋体" w:eastAsia="宋体" w:cs="宋体"/>
          <w:b/>
          <w:bCs/>
          <w:i w:val="0"/>
          <w:iCs w:val="0"/>
          <w:color w:val="000000"/>
          <w:sz w:val="24"/>
          <w:szCs w:val="24"/>
          <w:highlight w:val="none"/>
        </w:rPr>
        <w:t xml:space="preserve">安全管理要求</w:t>
      </w:r>
      <w:r>
        <w:rPr>
          <w:rFonts w:hint="eastAsia" w:ascii="宋体" w:hAnsi="宋体" w:eastAsia="宋体" w:cs="宋体"/>
          <w:b/>
          <w:bCs/>
          <w:i w:val="0"/>
          <w:iCs w:val="0"/>
          <w:color w:val="000000"/>
          <w:sz w:val="24"/>
          <w:szCs w:val="24"/>
          <w:highlight w:val="none"/>
        </w:rPr>
      </w:r>
      <w:r/>
    </w:p>
    <w:p>
      <w:pPr>
        <w:pStyle w:val="874"/>
        <w:ind w:firstLine="600"/>
        <w:spacing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rPr>
        <w:t xml:space="preserve">遵循国家和江苏省有关计算机信息系统的安全保密规定，实施系统的安全保密体系，以确保数据的保密、完整、可用，确保系统的安全、可靠、稳定和实用。在系统安全性的设计中，至少要包含以下内容：用户识别、业务权限管理、通讯加密、数据库权限管理、操作日志。</w:t>
      </w:r>
      <w:r>
        <w:rPr>
          <w:rFonts w:hint="eastAsia" w:ascii="宋体" w:hAnsi="宋体" w:eastAsia="宋体" w:cs="宋体"/>
          <w:color w:val="000000"/>
          <w:sz w:val="24"/>
          <w:szCs w:val="24"/>
          <w:highlight w:val="none"/>
          <w:shd w:val="clear" w:color="auto" w:fill="auto"/>
        </w:rPr>
      </w:r>
      <w:r/>
    </w:p>
    <w:p>
      <w:pPr>
        <w:pStyle w:val="1005"/>
        <w:ind w:firstLine="482"/>
        <w:keepLines w:val="0"/>
        <w:keepNext w:val="0"/>
        <w:spacing w:line="360" w:lineRule="auto"/>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lang w:val="en-US" w:eastAsia="zh-CN"/>
        </w:rPr>
        <w:t xml:space="preserve">五</w:t>
      </w:r>
      <w:r>
        <w:rPr>
          <w:rFonts w:hint="eastAsia" w:ascii="宋体" w:hAnsi="宋体" w:eastAsia="宋体" w:cs="宋体"/>
          <w:bCs/>
          <w:color w:val="000000"/>
          <w:sz w:val="24"/>
          <w:szCs w:val="24"/>
        </w:rPr>
        <w:t xml:space="preserve">、运维服务方式</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本项目运维服务方式采用驻场运维服务、远程技术支持服务和专家定期巡检服务结合形式。</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（1）</w:t>
      </w:r>
      <w:r>
        <w:rPr>
          <w:rFonts w:hint="eastAsia" w:ascii="宋体" w:hAnsi="宋体" w:eastAsia="宋体" w:cs="宋体"/>
          <w:bCs/>
          <w:color w:val="000000"/>
          <w:sz w:val="24"/>
          <w:szCs w:val="24"/>
        </w:rPr>
        <w:t xml:space="preserve">驻场运维服务</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驻场运维服务内容包括定点医药机构服务运维、应用系统保障服务运维、跨部门数据交互和接口保障服务运维、集成服务运维、数据服务运维、需求落地实施、系统优化运维等，确保江苏省医保信息平台南通核心业务的稳定、高效运行。</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驻场运维服务人员应具备深厚的医保业务知识储备、故障定位排除能力、开发能力和沟通协调能力，能够迅速判断和解决各类现场问题。</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驻场运维服务人员需在</w:t>
      </w:r>
      <w:r>
        <w:rPr>
          <w:rFonts w:hint="eastAsia" w:ascii="宋体" w:hAnsi="宋体" w:eastAsia="宋体" w:cs="宋体"/>
          <w:bCs/>
          <w:color w:val="000000"/>
          <w:sz w:val="24"/>
          <w:szCs w:val="24"/>
          <w:lang w:eastAsia="zh-CN"/>
        </w:rPr>
        <w:t xml:space="preserve">甲方</w:t>
      </w:r>
      <w:r>
        <w:rPr>
          <w:rFonts w:hint="eastAsia" w:ascii="宋体" w:hAnsi="宋体" w:eastAsia="宋体" w:cs="宋体"/>
          <w:bCs/>
          <w:color w:val="000000"/>
          <w:sz w:val="24"/>
          <w:szCs w:val="24"/>
        </w:rPr>
        <w:t xml:space="preserve">指定工作地点提供全天候服务，除指定服务地点外接到</w:t>
      </w:r>
      <w:r>
        <w:rPr>
          <w:rFonts w:hint="eastAsia" w:ascii="宋体" w:hAnsi="宋体" w:eastAsia="宋体" w:cs="宋体"/>
          <w:bCs/>
          <w:color w:val="000000"/>
          <w:sz w:val="24"/>
          <w:szCs w:val="24"/>
          <w:lang w:eastAsia="zh-CN"/>
        </w:rPr>
        <w:t xml:space="preserve">甲方</w:t>
      </w:r>
      <w:r>
        <w:rPr>
          <w:rFonts w:hint="eastAsia" w:ascii="宋体" w:hAnsi="宋体" w:eastAsia="宋体" w:cs="宋体"/>
          <w:bCs/>
          <w:color w:val="000000"/>
          <w:sz w:val="24"/>
          <w:szCs w:val="24"/>
        </w:rPr>
        <w:t xml:space="preserve">其他服务对象故障报告后迅速到达现场，并立即开始处理问题。对于紧急故障，应在接到通知后1小时内到达现场，4小时内解决故障。</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乙方</w:t>
      </w:r>
      <w:r>
        <w:rPr>
          <w:rFonts w:hint="eastAsia" w:ascii="宋体" w:hAnsi="宋体" w:eastAsia="宋体" w:cs="宋体"/>
          <w:bCs/>
          <w:color w:val="000000"/>
          <w:sz w:val="24"/>
          <w:szCs w:val="24"/>
        </w:rPr>
        <w:t xml:space="preserve">根据项目约定安排驻场运维服务人员，并指定一名项目经理。驻场运维服务人员一经确定不允许随意调整。如因</w:t>
      </w:r>
      <w:r>
        <w:rPr>
          <w:rFonts w:hint="eastAsia" w:ascii="宋体" w:hAnsi="宋体" w:eastAsia="宋体" w:cs="宋体"/>
          <w:bCs/>
          <w:color w:val="000000"/>
          <w:sz w:val="24"/>
          <w:szCs w:val="24"/>
          <w:lang w:val="en-US" w:eastAsia="zh-CN"/>
        </w:rPr>
        <w:t xml:space="preserve">乙方</w:t>
      </w:r>
      <w:r>
        <w:rPr>
          <w:rFonts w:hint="eastAsia" w:ascii="宋体" w:hAnsi="宋体" w:eastAsia="宋体" w:cs="宋体"/>
          <w:bCs/>
          <w:color w:val="000000"/>
          <w:sz w:val="24"/>
          <w:szCs w:val="24"/>
        </w:rPr>
        <w:t xml:space="preserve">原因调整驻场运维服务人员，须提前一个月向</w:t>
      </w:r>
      <w:r>
        <w:rPr>
          <w:rFonts w:hint="eastAsia" w:ascii="宋体" w:hAnsi="宋体" w:eastAsia="宋体" w:cs="宋体"/>
          <w:bCs/>
          <w:color w:val="000000"/>
          <w:sz w:val="24"/>
          <w:szCs w:val="24"/>
          <w:lang w:eastAsia="zh-CN"/>
        </w:rPr>
        <w:t xml:space="preserve">甲方</w:t>
      </w:r>
      <w:r>
        <w:rPr>
          <w:rFonts w:hint="eastAsia" w:ascii="宋体" w:hAnsi="宋体" w:eastAsia="宋体" w:cs="宋体"/>
          <w:bCs/>
          <w:color w:val="000000"/>
          <w:sz w:val="24"/>
          <w:szCs w:val="24"/>
        </w:rPr>
        <w:t xml:space="preserve">提出书面申请，经</w:t>
      </w:r>
      <w:r>
        <w:rPr>
          <w:rFonts w:hint="eastAsia" w:ascii="宋体" w:hAnsi="宋体" w:eastAsia="宋体" w:cs="宋体"/>
          <w:bCs/>
          <w:color w:val="000000"/>
          <w:sz w:val="24"/>
          <w:szCs w:val="24"/>
          <w:lang w:eastAsia="zh-CN"/>
        </w:rPr>
        <w:t xml:space="preserve">甲方</w:t>
      </w:r>
      <w:r>
        <w:rPr>
          <w:rFonts w:hint="eastAsia" w:ascii="宋体" w:hAnsi="宋体" w:eastAsia="宋体" w:cs="宋体"/>
          <w:bCs/>
          <w:color w:val="000000"/>
          <w:sz w:val="24"/>
          <w:szCs w:val="24"/>
        </w:rPr>
        <w:t xml:space="preserve">同意后方可更换。若</w:t>
      </w:r>
      <w:r>
        <w:rPr>
          <w:rFonts w:hint="eastAsia" w:ascii="宋体" w:hAnsi="宋体" w:eastAsia="宋体" w:cs="宋体"/>
          <w:bCs/>
          <w:color w:val="000000"/>
          <w:sz w:val="24"/>
          <w:szCs w:val="24"/>
          <w:lang w:eastAsia="zh-CN"/>
        </w:rPr>
        <w:t xml:space="preserve">甲方</w:t>
      </w:r>
      <w:r>
        <w:rPr>
          <w:rFonts w:hint="eastAsia" w:ascii="宋体" w:hAnsi="宋体" w:eastAsia="宋体" w:cs="宋体"/>
          <w:bCs/>
          <w:color w:val="000000"/>
          <w:sz w:val="24"/>
          <w:szCs w:val="24"/>
        </w:rPr>
        <w:t xml:space="preserve">对驻场运维服务人员工作不满意，可随时提出人员调整需求，</w:t>
      </w:r>
      <w:r>
        <w:rPr>
          <w:rFonts w:hint="eastAsia" w:ascii="宋体" w:hAnsi="宋体" w:eastAsia="宋体" w:cs="宋体"/>
          <w:bCs/>
          <w:color w:val="000000"/>
          <w:sz w:val="24"/>
          <w:szCs w:val="24"/>
          <w:lang w:val="en-US" w:eastAsia="zh-CN"/>
        </w:rPr>
        <w:t xml:space="preserve">乙方</w:t>
      </w:r>
      <w:r>
        <w:rPr>
          <w:rFonts w:hint="eastAsia" w:ascii="宋体" w:hAnsi="宋体" w:eastAsia="宋体" w:cs="宋体"/>
          <w:bCs/>
          <w:color w:val="000000"/>
          <w:sz w:val="24"/>
          <w:szCs w:val="24"/>
        </w:rPr>
        <w:t xml:space="preserve">应在一个月内完成人员更换。</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eastAsia="zh-CN"/>
        </w:rPr>
        <w:t xml:space="preserve">（2）</w:t>
      </w:r>
      <w:r>
        <w:rPr>
          <w:rFonts w:hint="eastAsia" w:ascii="宋体" w:hAnsi="宋体" w:eastAsia="宋体" w:cs="宋体"/>
          <w:bCs/>
          <w:color w:val="000000"/>
          <w:sz w:val="24"/>
          <w:szCs w:val="24"/>
        </w:rPr>
        <w:t xml:space="preserve">远程技术支持服务</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配合驻场运维服务团队提供远程技术支持服务，远程技术支持服务内容包括软件程序设计与代码实现、相关技术方案与文档编写，对驻场运维服务人员提供技术指导与问题协助排查等，确保系统功能完善、性能卓越。</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远程技术支持服务人员应具备丰富的软件开发和数据库管理能力，能够根据驻场运维服务人员提出的需求进行定制开发和优化，能够根据</w:t>
      </w:r>
      <w:r>
        <w:rPr>
          <w:rFonts w:hint="eastAsia" w:ascii="宋体" w:hAnsi="宋体" w:eastAsia="宋体" w:cs="宋体"/>
          <w:bCs/>
          <w:color w:val="000000"/>
          <w:sz w:val="24"/>
          <w:szCs w:val="24"/>
          <w:lang w:eastAsia="zh-CN"/>
        </w:rPr>
        <w:t xml:space="preserve">甲方</w:t>
      </w:r>
      <w:r>
        <w:rPr>
          <w:rFonts w:hint="eastAsia" w:ascii="宋体" w:hAnsi="宋体" w:eastAsia="宋体" w:cs="宋体"/>
          <w:bCs/>
          <w:color w:val="000000"/>
          <w:sz w:val="24"/>
          <w:szCs w:val="24"/>
        </w:rPr>
        <w:t xml:space="preserve">需求提供不定期现场支持。</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eastAsia="zh-CN"/>
        </w:rPr>
        <w:t xml:space="preserve">（3）</w:t>
      </w:r>
      <w:r>
        <w:rPr>
          <w:rFonts w:hint="eastAsia" w:ascii="宋体" w:hAnsi="宋体" w:eastAsia="宋体" w:cs="宋体"/>
          <w:bCs/>
          <w:color w:val="000000"/>
          <w:sz w:val="24"/>
          <w:szCs w:val="24"/>
        </w:rPr>
        <w:t xml:space="preserve">专家定期巡检服务</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定期开展专家巡检服务，确保江苏省医保信息平台南通核心业务无潜在运行风险。对江苏省医保信息平台南通核心业务整体运行情况进行全面检查，包括硬件设备、软件系统、网络连接等，并针对发现的问题提出专业性的改进意见和建议。巡检专家应具备深厚的系统架构和网络安全知识，能够对复杂的问题深入分析，有效解决。</w:t>
      </w:r>
      <w:r>
        <w:rPr>
          <w:rFonts w:hint="eastAsia" w:ascii="宋体" w:hAnsi="宋体" w:eastAsia="宋体" w:cs="宋体"/>
          <w:bCs/>
          <w:color w:val="000000"/>
          <w:sz w:val="24"/>
          <w:szCs w:val="24"/>
        </w:rPr>
      </w:r>
      <w:r/>
    </w:p>
    <w:p>
      <w:pPr>
        <w:pStyle w:val="1005"/>
        <w:ind w:firstLine="482"/>
        <w:keepLines w:val="0"/>
        <w:keepNext w:val="0"/>
        <w:spacing w:line="360" w:lineRule="auto"/>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lang w:val="en-US" w:eastAsia="zh-CN"/>
        </w:rPr>
        <w:t xml:space="preserve">六</w:t>
      </w:r>
      <w:r>
        <w:rPr>
          <w:rFonts w:hint="eastAsia" w:ascii="宋体" w:hAnsi="宋体" w:eastAsia="宋体" w:cs="宋体"/>
          <w:bCs/>
          <w:color w:val="000000"/>
          <w:sz w:val="24"/>
          <w:szCs w:val="24"/>
        </w:rPr>
        <w:t xml:space="preserve">、运维服务管理制度和规范</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（1）运维服务制度</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乙方</w:t>
      </w:r>
      <w:r>
        <w:rPr>
          <w:rFonts w:hint="eastAsia" w:ascii="宋体" w:hAnsi="宋体" w:eastAsia="宋体" w:cs="宋体"/>
          <w:bCs/>
          <w:color w:val="000000"/>
          <w:sz w:val="24"/>
          <w:szCs w:val="24"/>
        </w:rPr>
        <w:t xml:space="preserve">应遵守《</w:t>
      </w:r>
      <w:r>
        <w:rPr>
          <w:rFonts w:hint="eastAsia" w:ascii="宋体" w:hAnsi="宋体" w:eastAsia="宋体" w:cs="宋体"/>
          <w:bCs/>
          <w:color w:val="000000"/>
          <w:sz w:val="24"/>
          <w:szCs w:val="24"/>
          <w:lang w:eastAsia="zh-CN"/>
        </w:rPr>
        <w:t xml:space="preserve">中华人民共和国网络安全法》《</w:t>
      </w:r>
      <w:r>
        <w:rPr>
          <w:rFonts w:hint="eastAsia" w:ascii="宋体" w:hAnsi="宋体" w:eastAsia="宋体" w:cs="宋体"/>
          <w:bCs/>
          <w:color w:val="000000"/>
          <w:sz w:val="24"/>
          <w:szCs w:val="24"/>
        </w:rPr>
        <w:t xml:space="preserve">数据保护法</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计算机信息系统安全保护条例》等相关法律法规，确保运维服务合法合规。</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乙方</w:t>
      </w:r>
      <w:r>
        <w:rPr>
          <w:rFonts w:hint="eastAsia" w:ascii="宋体" w:hAnsi="宋体" w:eastAsia="宋体" w:cs="宋体"/>
          <w:bCs/>
          <w:color w:val="000000"/>
          <w:sz w:val="24"/>
          <w:szCs w:val="24"/>
        </w:rPr>
        <w:t xml:space="preserve">应遵守各级医保部门制定的《国家医疗保障局信息化运维管理暂行办法</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江苏省医疗保障信息平台运维管理办法（试行）</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江苏省医疗保障信息平台统一应用系统需求管理办法》等相关规章制度，以及南通市医保部门关于信息化工作的管理制度，包括但不限于系统安全、数据保密、操作规范等，确保系统的安全稳定运行，防止数据</w:t>
      </w:r>
      <w:r>
        <w:rPr>
          <w:rFonts w:hint="eastAsia" w:ascii="宋体" w:hAnsi="宋体" w:eastAsia="宋体" w:cs="宋体"/>
          <w:bCs/>
          <w:color w:val="000000"/>
          <w:sz w:val="24"/>
          <w:szCs w:val="24"/>
          <w:lang w:eastAsia="zh-CN"/>
        </w:rPr>
        <w:t xml:space="preserve">泄漏</w:t>
      </w:r>
      <w:r>
        <w:rPr>
          <w:rFonts w:hint="eastAsia" w:ascii="宋体" w:hAnsi="宋体" w:eastAsia="宋体" w:cs="宋体"/>
          <w:bCs/>
          <w:color w:val="000000"/>
          <w:sz w:val="24"/>
          <w:szCs w:val="24"/>
        </w:rPr>
        <w:t xml:space="preserve">和其他风险。</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（2）运维服务规范</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乙方</w:t>
      </w:r>
      <w:r>
        <w:rPr>
          <w:rFonts w:hint="eastAsia" w:ascii="宋体" w:hAnsi="宋体" w:eastAsia="宋体" w:cs="宋体"/>
          <w:bCs/>
          <w:color w:val="000000"/>
          <w:sz w:val="24"/>
          <w:szCs w:val="24"/>
        </w:rPr>
        <w:t xml:space="preserve">应建立完善的运维管理流程，包括问题管理、事件处理、变更管理、系统监控等。这些流程应清晰定义，并确保在运维过程中能够有效执行。</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为了保证医保信息管理系统日常运行的安全性、稳定性，</w:t>
      </w:r>
      <w:r>
        <w:rPr>
          <w:rFonts w:hint="eastAsia" w:ascii="宋体" w:hAnsi="宋体" w:eastAsia="宋体" w:cs="宋体"/>
          <w:bCs/>
          <w:color w:val="000000"/>
          <w:sz w:val="24"/>
          <w:szCs w:val="24"/>
          <w:lang w:eastAsia="zh-CN"/>
        </w:rPr>
        <w:t xml:space="preserve">乙方</w:t>
      </w:r>
      <w:r>
        <w:rPr>
          <w:rFonts w:hint="eastAsia" w:ascii="宋体" w:hAnsi="宋体" w:eastAsia="宋体" w:cs="宋体"/>
          <w:bCs/>
          <w:color w:val="000000"/>
          <w:sz w:val="24"/>
          <w:szCs w:val="24"/>
        </w:rPr>
        <w:t xml:space="preserve">需要严格按照运维方案在日常软件维护开发、后台数据调整、网络维护、硬件维护、故障应急等多方面建立规范的工作制度，事前规避风险的发生，而当意外故障发生时也能保证用最短的时间解决问题，从而实现对百姓的服务最到位，对社会的影响最小。</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乙方</w:t>
      </w:r>
      <w:r>
        <w:rPr>
          <w:rFonts w:hint="eastAsia" w:ascii="宋体" w:hAnsi="宋体" w:eastAsia="宋体" w:cs="宋体"/>
          <w:bCs/>
          <w:color w:val="000000"/>
          <w:sz w:val="24"/>
          <w:szCs w:val="24"/>
        </w:rPr>
        <w:t xml:space="preserve">需协助</w:t>
      </w:r>
      <w:r>
        <w:rPr>
          <w:rFonts w:hint="eastAsia" w:ascii="宋体" w:hAnsi="宋体" w:eastAsia="宋体" w:cs="宋体"/>
          <w:bCs/>
          <w:color w:val="000000"/>
          <w:sz w:val="24"/>
          <w:szCs w:val="24"/>
          <w:lang w:eastAsia="zh-CN"/>
        </w:rPr>
        <w:t xml:space="preserve">甲方</w:t>
      </w:r>
      <w:r>
        <w:rPr>
          <w:rFonts w:hint="eastAsia" w:ascii="宋体" w:hAnsi="宋体" w:eastAsia="宋体" w:cs="宋体"/>
          <w:bCs/>
          <w:color w:val="000000"/>
          <w:sz w:val="24"/>
          <w:szCs w:val="24"/>
        </w:rPr>
        <w:t xml:space="preserve">修订完善并形成适合本项目的最终执行规范制度。</w:t>
      </w:r>
      <w:r>
        <w:rPr>
          <w:rFonts w:hint="eastAsia" w:ascii="宋体" w:hAnsi="宋体" w:eastAsia="宋体" w:cs="宋体"/>
          <w:bCs/>
          <w:color w:val="000000"/>
          <w:sz w:val="24"/>
          <w:szCs w:val="24"/>
        </w:rPr>
      </w:r>
      <w:r/>
    </w:p>
    <w:p>
      <w:pPr>
        <w:pStyle w:val="874"/>
        <w:spacing w:line="360" w:lineRule="auto"/>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r>
      <w:r/>
    </w:p>
    <w:p>
      <w:pPr>
        <w:pStyle w:val="874"/>
        <w:spacing w:line="360" w:lineRule="auto"/>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第三条 金额及付款</w:t>
      </w:r>
      <w:r>
        <w:rPr>
          <w:rFonts w:hint="eastAsia" w:ascii="宋体" w:hAnsi="宋体" w:eastAsia="宋体" w:cs="宋体"/>
          <w:b/>
          <w:bCs/>
          <w:color w:val="000000"/>
          <w:sz w:val="24"/>
          <w:szCs w:val="24"/>
          <w:highlight w:val="none"/>
          <w:shd w:val="clear" w:color="auto" w:fill="auto"/>
        </w:rPr>
      </w:r>
      <w:r/>
    </w:p>
    <w:p>
      <w:pPr>
        <w:pStyle w:val="874"/>
        <w:ind w:firstLine="600"/>
        <w:spacing w:line="360" w:lineRule="auto"/>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lang w:eastAsia="zh-CN"/>
        </w:rPr>
        <w:t xml:space="preserve">1.</w:t>
      </w:r>
      <w:r>
        <w:rPr>
          <w:rFonts w:hint="eastAsia" w:ascii="宋体" w:hAnsi="宋体" w:eastAsia="宋体" w:cs="宋体"/>
          <w:bCs/>
          <w:color w:val="000000"/>
          <w:sz w:val="24"/>
          <w:szCs w:val="24"/>
          <w:highlight w:val="none"/>
          <w:shd w:val="clear" w:color="auto" w:fill="auto"/>
        </w:rPr>
        <w:t xml:space="preserve">本合同的价款为人民币（大写）：XXX元（小写：XXX元）。</w:t>
      </w:r>
      <w:r>
        <w:rPr>
          <w:rFonts w:hint="eastAsia" w:ascii="宋体" w:hAnsi="宋体" w:eastAsia="宋体" w:cs="宋体"/>
          <w:bCs/>
          <w:color w:val="000000"/>
          <w:sz w:val="24"/>
          <w:szCs w:val="24"/>
          <w:highlight w:val="none"/>
          <w:shd w:val="clear" w:color="auto" w:fill="auto"/>
        </w:rPr>
      </w:r>
      <w:r/>
    </w:p>
    <w:p>
      <w:pPr>
        <w:pStyle w:val="874"/>
        <w:ind w:firstLine="600"/>
        <w:spacing w:line="360" w:lineRule="auto"/>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lang w:eastAsia="zh-CN"/>
        </w:rPr>
        <w:t xml:space="preserve">2.</w:t>
      </w:r>
      <w:r>
        <w:rPr>
          <w:rFonts w:hint="eastAsia" w:ascii="宋体" w:hAnsi="宋体" w:eastAsia="宋体" w:cs="宋体"/>
          <w:bCs/>
          <w:color w:val="000000"/>
          <w:sz w:val="24"/>
          <w:szCs w:val="24"/>
          <w:highlight w:val="none"/>
          <w:shd w:val="clear" w:color="auto" w:fill="auto"/>
        </w:rPr>
        <w:t xml:space="preserve">双方同意甲方按以下方式付款：</w:t>
      </w:r>
      <w:r>
        <w:rPr>
          <w:rFonts w:hint="eastAsia" w:ascii="宋体" w:hAnsi="宋体" w:eastAsia="宋体" w:cs="宋体"/>
          <w:bCs/>
          <w:color w:val="000000"/>
          <w:sz w:val="24"/>
          <w:szCs w:val="24"/>
          <w:highlight w:val="none"/>
          <w:shd w:val="clear" w:color="auto" w:fill="auto"/>
        </w:rPr>
      </w:r>
      <w:r/>
    </w:p>
    <w:p>
      <w:pPr>
        <w:pStyle w:val="874"/>
        <w:ind w:firstLine="600"/>
        <w:spacing w:line="360" w:lineRule="auto"/>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签订合同且甲方收到乙方提供的合法足额发票后的十五日内，甲方支付合同款40%；合同签订日起满半年进行阶段考核，经过专家评审，视考核情况，且甲方收到乙方提供的合法足额发票后十五日内，甲方最高支付合同款25%；合同期满进行全年考核，经过专家评审，视全年考核情况，且甲方收到乙方提供的合法足额发票后十五日内，最高支付剩余合同款35%。</w:t>
      </w:r>
      <w:r>
        <w:rPr>
          <w:rFonts w:hint="eastAsia" w:ascii="宋体" w:hAnsi="宋体" w:eastAsia="宋体" w:cs="宋体"/>
          <w:bCs/>
          <w:color w:val="000000"/>
          <w:sz w:val="24"/>
          <w:szCs w:val="24"/>
          <w:highlight w:val="none"/>
          <w:shd w:val="clear" w:color="auto" w:fill="auto"/>
        </w:rPr>
      </w:r>
      <w:r/>
    </w:p>
    <w:p>
      <w:pPr>
        <w:pStyle w:val="874"/>
        <w:spacing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p>
      <w:pPr>
        <w:pStyle w:val="874"/>
        <w:spacing w:line="360" w:lineRule="auto"/>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rPr>
        <w:t xml:space="preserve">第四条 </w:t>
      </w:r>
      <w:r>
        <w:rPr>
          <w:rFonts w:hint="eastAsia" w:ascii="宋体" w:hAnsi="宋体" w:eastAsia="宋体" w:cs="宋体"/>
          <w:b/>
          <w:bCs/>
          <w:color w:val="000000"/>
          <w:sz w:val="24"/>
          <w:szCs w:val="24"/>
          <w:highlight w:val="none"/>
          <w:shd w:val="clear" w:color="auto" w:fill="auto"/>
          <w:lang w:val="en-US" w:eastAsia="zh-CN"/>
        </w:rPr>
        <w:t xml:space="preserve">服务要求</w:t>
      </w:r>
      <w:r>
        <w:rPr>
          <w:rFonts w:hint="eastAsia" w:ascii="宋体" w:hAnsi="宋体" w:eastAsia="宋体" w:cs="宋体"/>
          <w:b/>
          <w:bCs/>
          <w:color w:val="000000"/>
          <w:sz w:val="24"/>
          <w:szCs w:val="24"/>
          <w:highlight w:val="none"/>
          <w:shd w:val="clear" w:color="auto" w:fill="auto"/>
          <w:lang w:val="en-US" w:eastAsia="zh-CN"/>
        </w:rPr>
      </w:r>
      <w:r/>
    </w:p>
    <w:p>
      <w:pPr>
        <w:pStyle w:val="874"/>
        <w:numPr>
          <w:ilvl w:val="0"/>
          <w:numId w:val="0"/>
        </w:numPr>
        <w:ind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1.甲方</w:t>
      </w:r>
      <w:r>
        <w:rPr>
          <w:rFonts w:hint="eastAsia" w:ascii="宋体" w:hAnsi="宋体" w:eastAsia="宋体" w:cs="宋体"/>
          <w:color w:val="000000"/>
          <w:sz w:val="24"/>
          <w:szCs w:val="24"/>
          <w:highlight w:val="none"/>
        </w:rPr>
        <w:t xml:space="preserve">将根据合同的执行情况按时支付服务费用，如果</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不能按照要求履行服务，</w:t>
      </w:r>
      <w:r>
        <w:rPr>
          <w:rFonts w:hint="eastAsia" w:ascii="宋体" w:hAnsi="宋体" w:eastAsia="宋体" w:cs="宋体"/>
          <w:color w:val="000000"/>
          <w:sz w:val="24"/>
          <w:szCs w:val="24"/>
          <w:highlight w:val="none"/>
          <w:lang w:val="en-US" w:eastAsia="zh-CN"/>
        </w:rPr>
        <w:t xml:space="preserve">甲方有权通知乙方中止合同，乙方应返还甲方已支付费用。若甲方因自身原因提前2个月通知乙方中止合同，合同终止日后的当年服务费用，乙方应按一年中剩余天数占全年总天数的比例返还甲方。</w:t>
      </w:r>
      <w:r>
        <w:rPr>
          <w:rFonts w:hint="eastAsia" w:ascii="宋体" w:hAnsi="宋体" w:eastAsia="宋体" w:cs="宋体"/>
          <w:color w:val="000000"/>
          <w:sz w:val="24"/>
          <w:szCs w:val="24"/>
          <w:highlight w:val="none"/>
        </w:rPr>
      </w:r>
      <w:r/>
    </w:p>
    <w:p>
      <w:pPr>
        <w:pStyle w:val="874"/>
        <w:numPr>
          <w:ilvl w:val="0"/>
          <w:numId w:val="0"/>
        </w:numPr>
        <w:ind w:firstLine="60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软件维护服务项目总报价包括软件开发维护服务外包配件、包装、运杂、安装调试等从项目成交起到项目正式交付以及维护期内所发生的一切费用。</w:t>
      </w:r>
      <w:r>
        <w:rPr>
          <w:rFonts w:hint="eastAsia" w:ascii="宋体" w:hAnsi="宋体" w:eastAsia="宋体" w:cs="宋体"/>
          <w:color w:val="000000"/>
          <w:sz w:val="24"/>
          <w:szCs w:val="24"/>
          <w:highlight w:val="none"/>
          <w:lang w:val="en-US" w:eastAsia="zh-CN"/>
        </w:rPr>
      </w:r>
      <w:r/>
    </w:p>
    <w:p>
      <w:pPr>
        <w:pStyle w:val="874"/>
        <w:numPr>
          <w:ilvl w:val="0"/>
          <w:numId w:val="0"/>
        </w:numPr>
        <w:ind w:firstLine="6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本次采购项目提供的软件涉及到的知识产权和所提供的软件、技术资料是合法取得，并享有完整的知识产权，不会因为</w:t>
      </w:r>
      <w:r>
        <w:rPr>
          <w:rFonts w:hint="eastAsia" w:ascii="宋体" w:hAnsi="宋体" w:eastAsia="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的使用而被责令停止使用、追偿或者要求赔偿，如出现上述问题，一切经济损失和法律责任均由</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874"/>
        <w:ind w:firstLine="200"/>
        <w:spacing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p>
      <w:pPr>
        <w:pStyle w:val="874"/>
        <w:spacing w:line="360" w:lineRule="auto"/>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rPr>
        <w:t xml:space="preserve">第五条 </w:t>
      </w:r>
      <w:r>
        <w:rPr>
          <w:rFonts w:hint="eastAsia" w:ascii="宋体" w:hAnsi="宋体" w:eastAsia="宋体" w:cs="宋体"/>
          <w:b/>
          <w:bCs/>
          <w:color w:val="000000"/>
          <w:sz w:val="24"/>
          <w:szCs w:val="24"/>
          <w:highlight w:val="none"/>
          <w:shd w:val="clear" w:color="auto" w:fill="auto"/>
          <w:lang w:val="en-US" w:eastAsia="zh-CN"/>
        </w:rPr>
        <w:t xml:space="preserve">服务期限及地点</w:t>
      </w:r>
      <w:r>
        <w:rPr>
          <w:rFonts w:hint="eastAsia" w:ascii="宋体" w:hAnsi="宋体" w:eastAsia="宋体" w:cs="宋体"/>
          <w:b/>
          <w:bCs/>
          <w:color w:val="000000"/>
          <w:sz w:val="24"/>
          <w:szCs w:val="24"/>
          <w:highlight w:val="none"/>
          <w:shd w:val="clear" w:color="auto" w:fill="auto"/>
          <w:lang w:val="en-US" w:eastAsia="zh-CN"/>
        </w:rPr>
      </w:r>
      <w:r/>
    </w:p>
    <w:p>
      <w:pPr>
        <w:pStyle w:val="874"/>
        <w:ind w:firstLine="600"/>
        <w:spacing w:line="360" w:lineRule="auto"/>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lang w:eastAsia="zh-CN"/>
        </w:rPr>
        <w:t xml:space="preserve">1.</w:t>
      </w:r>
      <w:r>
        <w:rPr>
          <w:rFonts w:hint="eastAsia" w:ascii="宋体" w:hAnsi="宋体" w:eastAsia="宋体" w:cs="宋体"/>
          <w:bCs/>
          <w:color w:val="000000"/>
          <w:sz w:val="24"/>
          <w:szCs w:val="24"/>
          <w:highlight w:val="none"/>
          <w:shd w:val="clear" w:color="auto" w:fill="auto"/>
          <w:lang w:val="en-US" w:eastAsia="zh-CN"/>
        </w:rPr>
        <w:t xml:space="preserve">服务期限：</w:t>
      </w:r>
      <w:r>
        <w:rPr>
          <w:rFonts w:hint="eastAsia" w:ascii="宋体" w:hAnsi="宋体" w:eastAsia="宋体" w:cs="宋体"/>
          <w:bCs/>
          <w:color w:val="000000"/>
          <w:sz w:val="24"/>
          <w:szCs w:val="24"/>
        </w:rPr>
        <w:t xml:space="preserve">本项目服务保障周期自合同签订生效之日起1年</w:t>
      </w:r>
      <w:r>
        <w:rPr>
          <w:rFonts w:hint="eastAsia" w:ascii="宋体" w:hAnsi="宋体" w:eastAsia="宋体" w:cs="宋体"/>
          <w:bCs/>
          <w:color w:val="000000"/>
          <w:sz w:val="24"/>
          <w:szCs w:val="24"/>
          <w:highlight w:val="none"/>
          <w:shd w:val="clear" w:color="auto" w:fill="auto"/>
        </w:rPr>
        <w:t xml:space="preserve">。</w:t>
      </w:r>
      <w:r>
        <w:rPr>
          <w:rFonts w:hint="eastAsia" w:ascii="宋体" w:hAnsi="宋体" w:eastAsia="宋体" w:cs="宋体"/>
          <w:bCs/>
          <w:color w:val="000000"/>
          <w:sz w:val="24"/>
          <w:szCs w:val="24"/>
          <w:highlight w:val="none"/>
          <w:shd w:val="clear" w:color="auto" w:fill="auto"/>
        </w:rPr>
      </w:r>
      <w:r/>
    </w:p>
    <w:p>
      <w:pPr>
        <w:pStyle w:val="874"/>
        <w:ind w:firstLine="600"/>
        <w:spacing w:line="360" w:lineRule="auto"/>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lang w:eastAsia="zh-CN"/>
        </w:rPr>
        <w:t xml:space="preserve">2.</w:t>
      </w:r>
      <w:r>
        <w:rPr>
          <w:rFonts w:hint="eastAsia" w:ascii="宋体" w:hAnsi="宋体" w:eastAsia="宋体" w:cs="宋体"/>
          <w:bCs/>
          <w:color w:val="000000"/>
          <w:sz w:val="24"/>
          <w:szCs w:val="24"/>
          <w:highlight w:val="none"/>
          <w:shd w:val="clear" w:color="auto" w:fill="auto"/>
          <w:lang w:val="en-US" w:eastAsia="zh-CN"/>
        </w:rPr>
        <w:t xml:space="preserve">服务地点：甲方指定地点</w:t>
      </w:r>
      <w:r>
        <w:rPr>
          <w:rFonts w:hint="eastAsia" w:ascii="宋体" w:hAnsi="宋体" w:eastAsia="宋体" w:cs="宋体"/>
          <w:bCs/>
          <w:color w:val="000000"/>
          <w:sz w:val="24"/>
          <w:szCs w:val="24"/>
          <w:highlight w:val="none"/>
          <w:shd w:val="clear" w:color="auto" w:fill="auto"/>
        </w:rPr>
        <w:t xml:space="preserve">。</w:t>
      </w:r>
      <w:r>
        <w:rPr>
          <w:rFonts w:hint="eastAsia" w:ascii="宋体" w:hAnsi="宋体" w:eastAsia="宋体" w:cs="宋体"/>
          <w:bCs/>
          <w:color w:val="000000"/>
          <w:sz w:val="24"/>
          <w:szCs w:val="24"/>
          <w:highlight w:val="none"/>
          <w:shd w:val="clear" w:color="auto" w:fill="auto"/>
        </w:rPr>
      </w:r>
      <w:r/>
    </w:p>
    <w:p>
      <w:pPr>
        <w:pStyle w:val="874"/>
        <w:contextualSpacing/>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shd w:val="clear" w:color="auto" w:fill="auto"/>
          <w:lang w:val="en-US" w:eastAsia="zh-CN"/>
        </w:rPr>
        <w:t xml:space="preserve">3.服务方式：</w:t>
      </w:r>
      <w:r>
        <w:rPr>
          <w:rFonts w:hint="eastAsia" w:ascii="宋体" w:hAnsi="宋体" w:eastAsia="宋体" w:cs="宋体"/>
          <w:bCs/>
          <w:color w:val="000000"/>
          <w:sz w:val="24"/>
          <w:szCs w:val="24"/>
          <w:highlight w:val="none"/>
        </w:rPr>
        <w:t xml:space="preserve">驻场运维服务、远程技术支持服务和专家定期巡检服务结合形式。</w:t>
      </w:r>
      <w:r>
        <w:rPr>
          <w:rFonts w:hint="eastAsia" w:ascii="宋体" w:hAnsi="宋体" w:eastAsia="宋体" w:cs="宋体"/>
          <w:bCs/>
          <w:color w:val="000000"/>
          <w:sz w:val="24"/>
          <w:szCs w:val="24"/>
          <w:highlight w:val="none"/>
        </w:rPr>
      </w:r>
      <w:r/>
    </w:p>
    <w:p>
      <w:pPr>
        <w:pStyle w:val="874"/>
        <w:spacing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p>
      <w:pPr>
        <w:pStyle w:val="874"/>
        <w:spacing w:line="360" w:lineRule="auto"/>
        <w:rPr>
          <w:rFonts w:hint="eastAsia" w:ascii="宋体" w:hAnsi="宋体" w:eastAsia="宋体" w:cs="宋体"/>
          <w:b/>
          <w:bCs/>
          <w:color w:val="000000"/>
          <w:sz w:val="24"/>
          <w:szCs w:val="24"/>
          <w:highlight w:val="none"/>
          <w:shd w:val="clear" w:color="auto" w:fill="auto"/>
          <w:lang w:val="en-US" w:eastAsia="zh-CN"/>
        </w:rPr>
      </w:pPr>
      <w:r>
        <w:rPr>
          <w:rFonts w:hint="eastAsia" w:ascii="宋体" w:hAnsi="宋体" w:eastAsia="宋体" w:cs="宋体"/>
          <w:b/>
          <w:bCs/>
          <w:color w:val="000000"/>
          <w:sz w:val="24"/>
          <w:szCs w:val="24"/>
          <w:highlight w:val="none"/>
          <w:shd w:val="clear" w:color="auto" w:fill="auto"/>
        </w:rPr>
        <w:t xml:space="preserve">第六条 </w:t>
      </w:r>
      <w:r>
        <w:rPr>
          <w:rFonts w:hint="eastAsia" w:ascii="宋体" w:hAnsi="宋体" w:eastAsia="宋体" w:cs="宋体"/>
          <w:b/>
          <w:bCs/>
          <w:color w:val="000000"/>
          <w:sz w:val="24"/>
          <w:szCs w:val="24"/>
          <w:highlight w:val="none"/>
          <w:shd w:val="clear" w:color="auto" w:fill="auto"/>
          <w:lang w:val="en-US" w:eastAsia="zh-CN"/>
        </w:rPr>
        <w:t xml:space="preserve">验收方式</w:t>
      </w:r>
      <w:r>
        <w:rPr>
          <w:rFonts w:hint="eastAsia" w:ascii="宋体" w:hAnsi="宋体" w:eastAsia="宋体" w:cs="宋体"/>
          <w:b/>
          <w:bCs/>
          <w:color w:val="000000"/>
          <w:sz w:val="24"/>
          <w:szCs w:val="24"/>
          <w:highlight w:val="none"/>
          <w:shd w:val="clear" w:color="auto" w:fill="auto"/>
          <w:lang w:val="en-US" w:eastAsia="zh-CN"/>
        </w:rPr>
      </w:r>
      <w:r/>
    </w:p>
    <w:p>
      <w:pPr>
        <w:pStyle w:val="874"/>
        <w:ind w:firstLine="60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乙方</w:t>
      </w:r>
      <w:r>
        <w:rPr>
          <w:rFonts w:hint="eastAsia" w:ascii="宋体" w:hAnsi="宋体" w:eastAsia="宋体" w:cs="宋体"/>
          <w:bCs/>
          <w:color w:val="000000"/>
          <w:sz w:val="24"/>
          <w:szCs w:val="24"/>
        </w:rPr>
        <w:t xml:space="preserve">按合同约定完成运维任务，在服务到期前10个工作日内向</w:t>
      </w:r>
      <w:r>
        <w:rPr>
          <w:rFonts w:hint="eastAsia" w:ascii="宋体" w:hAnsi="宋体" w:eastAsia="宋体" w:cs="宋体"/>
          <w:bCs/>
          <w:color w:val="000000"/>
          <w:sz w:val="24"/>
          <w:szCs w:val="24"/>
          <w:lang w:eastAsia="zh-CN"/>
        </w:rPr>
        <w:t xml:space="preserve">甲方</w:t>
      </w:r>
      <w:r>
        <w:rPr>
          <w:rFonts w:hint="eastAsia" w:ascii="宋体" w:hAnsi="宋体" w:eastAsia="宋体" w:cs="宋体"/>
          <w:bCs/>
          <w:color w:val="000000"/>
          <w:sz w:val="24"/>
          <w:szCs w:val="24"/>
        </w:rPr>
        <w:t xml:space="preserve">提出验收申请，提交验收资料，经审核满足验收条件后，</w:t>
      </w:r>
      <w:r>
        <w:rPr>
          <w:rFonts w:hint="eastAsia" w:ascii="宋体" w:hAnsi="宋体" w:eastAsia="宋体" w:cs="宋体"/>
          <w:bCs/>
          <w:color w:val="000000"/>
          <w:sz w:val="24"/>
          <w:szCs w:val="24"/>
          <w:lang w:eastAsia="zh-CN"/>
        </w:rPr>
        <w:t xml:space="preserve">甲方</w:t>
      </w:r>
      <w:r>
        <w:rPr>
          <w:rFonts w:hint="eastAsia" w:ascii="宋体" w:hAnsi="宋体" w:eastAsia="宋体" w:cs="宋体"/>
          <w:bCs/>
          <w:color w:val="000000"/>
          <w:sz w:val="24"/>
          <w:szCs w:val="24"/>
        </w:rPr>
        <w:t xml:space="preserve">组织验收，原则上在7个工作日内组织验收。</w:t>
      </w:r>
      <w:r>
        <w:rPr>
          <w:rFonts w:hint="eastAsia" w:ascii="宋体" w:hAnsi="宋体" w:eastAsia="宋体" w:cs="宋体"/>
          <w:bCs/>
          <w:color w:val="000000"/>
          <w:sz w:val="24"/>
          <w:szCs w:val="24"/>
        </w:rPr>
      </w:r>
      <w:r/>
    </w:p>
    <w:p>
      <w:pPr>
        <w:pStyle w:val="886"/>
        <w:rPr>
          <w:rFonts w:hint="eastAsia" w:ascii="宋体" w:hAnsi="宋体" w:eastAsia="宋体" w:cs="宋体"/>
          <w:sz w:val="24"/>
          <w:szCs w:val="24"/>
        </w:rPr>
      </w:pPr>
      <w:r>
        <w:rPr>
          <w:rFonts w:hint="eastAsia" w:ascii="宋体" w:hAnsi="宋体" w:eastAsia="宋体" w:cs="宋体"/>
          <w:sz w:val="24"/>
          <w:szCs w:val="24"/>
        </w:rPr>
      </w:r>
      <w:r/>
    </w:p>
    <w:p>
      <w:pPr>
        <w:pStyle w:val="1005"/>
        <w:keepLines w:val="0"/>
        <w:keepNext w:val="0"/>
        <w:spacing w:line="360" w:lineRule="auto"/>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lang w:val="en-US" w:eastAsia="zh-CN"/>
        </w:rPr>
        <w:t xml:space="preserve">第七条 </w:t>
      </w:r>
      <w:r>
        <w:rPr>
          <w:rFonts w:hint="eastAsia" w:ascii="宋体" w:hAnsi="宋体" w:eastAsia="宋体" w:cs="宋体"/>
          <w:bCs/>
          <w:color w:val="000000"/>
          <w:sz w:val="24"/>
          <w:szCs w:val="24"/>
        </w:rPr>
        <w:t xml:space="preserve">培训要求</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乙方</w:t>
      </w:r>
      <w:r>
        <w:rPr>
          <w:rFonts w:hint="eastAsia" w:ascii="宋体" w:hAnsi="宋体" w:eastAsia="宋体" w:cs="宋体"/>
          <w:bCs/>
          <w:color w:val="000000"/>
          <w:sz w:val="24"/>
          <w:szCs w:val="24"/>
        </w:rPr>
        <w:t xml:space="preserve">提供服务期内培训方案，并承诺培训场地、培训师资、培训资料、培训时长等条件满足</w:t>
      </w:r>
      <w:r>
        <w:rPr>
          <w:rFonts w:hint="eastAsia" w:ascii="宋体" w:hAnsi="宋体" w:eastAsia="宋体" w:cs="宋体"/>
          <w:bCs/>
          <w:color w:val="000000"/>
          <w:sz w:val="24"/>
          <w:szCs w:val="24"/>
          <w:lang w:eastAsia="zh-CN"/>
        </w:rPr>
        <w:t xml:space="preserve">甲方</w:t>
      </w:r>
      <w:r>
        <w:rPr>
          <w:rFonts w:hint="eastAsia" w:ascii="宋体" w:hAnsi="宋体" w:eastAsia="宋体" w:cs="宋体"/>
          <w:bCs/>
          <w:color w:val="000000"/>
          <w:sz w:val="24"/>
          <w:szCs w:val="24"/>
        </w:rPr>
        <w:t xml:space="preserve">要求；承担场地费、师资费、培训资料费等培训费用。培训时间、地点由</w:t>
      </w:r>
      <w:r>
        <w:rPr>
          <w:rFonts w:hint="eastAsia" w:ascii="宋体" w:hAnsi="宋体" w:eastAsia="宋体" w:cs="宋体"/>
          <w:bCs/>
          <w:color w:val="000000"/>
          <w:sz w:val="24"/>
          <w:szCs w:val="24"/>
          <w:lang w:eastAsia="zh-CN"/>
        </w:rPr>
        <w:t xml:space="preserve">甲方</w:t>
      </w:r>
      <w:r>
        <w:rPr>
          <w:rFonts w:hint="eastAsia" w:ascii="宋体" w:hAnsi="宋体" w:eastAsia="宋体" w:cs="宋体"/>
          <w:bCs/>
          <w:color w:val="000000"/>
          <w:sz w:val="24"/>
          <w:szCs w:val="24"/>
        </w:rPr>
        <w:t xml:space="preserve">指定。</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（1）对</w:t>
      </w:r>
      <w:r>
        <w:rPr>
          <w:rFonts w:hint="eastAsia" w:ascii="宋体" w:hAnsi="宋体" w:eastAsia="宋体" w:cs="宋体"/>
          <w:bCs/>
          <w:color w:val="000000"/>
          <w:sz w:val="24"/>
          <w:szCs w:val="24"/>
          <w:lang w:val="en-US" w:eastAsia="zh-CN"/>
        </w:rPr>
        <w:t xml:space="preserve">乙方</w:t>
      </w:r>
      <w:r>
        <w:rPr>
          <w:rFonts w:hint="eastAsia" w:ascii="宋体" w:hAnsi="宋体" w:eastAsia="宋体" w:cs="宋体"/>
          <w:bCs/>
          <w:color w:val="000000"/>
          <w:sz w:val="24"/>
          <w:szCs w:val="24"/>
        </w:rPr>
        <w:t xml:space="preserve">驻场运维服务人员的培训</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驻场运维服务人员不仅要对相关的技术有深入的研究，还要对项目运行涉及的具体业务有充分的理解。因此，应加强对驻场运维服务人员培训，以保证运维工作符合实际业务需要。</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（2）对应用部门各级系统应用人员的培训</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使之能够了解信息系统的建设思想、主要功能和操作规程，能够熟练应用并辅助开展工作，能结合实际工作需要提出各种改进意见。根据人员对系统的使用特点不同，对应用人员的培训分为两个层次：</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①对领导培训的主要目的是使有关主管领导对系统有一定的了解，同时能够应用系统进行决策、指挥工作；</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②对其他应用人员的培训，主要使他们在各业务环境下能够很好地利用系统完成相应的专业工作，提高工作效率，提高信息的准确性和全面性。</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（3）对</w:t>
      </w:r>
      <w:r>
        <w:rPr>
          <w:rFonts w:hint="eastAsia" w:ascii="宋体" w:hAnsi="宋体" w:eastAsia="宋体" w:cs="宋体"/>
          <w:bCs/>
          <w:color w:val="000000"/>
          <w:sz w:val="24"/>
          <w:szCs w:val="24"/>
          <w:lang w:eastAsia="zh-CN"/>
        </w:rPr>
        <w:t xml:space="preserve">甲方</w:t>
      </w:r>
      <w:r>
        <w:rPr>
          <w:rFonts w:hint="eastAsia" w:ascii="宋体" w:hAnsi="宋体" w:eastAsia="宋体" w:cs="宋体"/>
          <w:bCs/>
          <w:color w:val="000000"/>
          <w:sz w:val="24"/>
          <w:szCs w:val="24"/>
        </w:rPr>
        <w:t xml:space="preserve">维护人员的培训</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甲方</w:t>
      </w:r>
      <w:r>
        <w:rPr>
          <w:rFonts w:hint="eastAsia" w:ascii="宋体" w:hAnsi="宋体" w:eastAsia="宋体" w:cs="宋体"/>
          <w:bCs/>
          <w:color w:val="000000"/>
          <w:sz w:val="24"/>
          <w:szCs w:val="24"/>
        </w:rPr>
        <w:t xml:space="preserve">运维人员培训主要包括以下几个方面：系统整体知识培训、业务系统培训、信息系统等级保护培训、安全事件应急处置培训等。通过培训使项目运维队伍能够充分掌握业务运维技术和维护经验，从技术上和管理上保证信息系统能正常运行。为了保障系统的安全稳定运行，还应对</w:t>
      </w:r>
      <w:r>
        <w:rPr>
          <w:rFonts w:hint="eastAsia" w:ascii="宋体" w:hAnsi="宋体" w:eastAsia="宋体" w:cs="宋体"/>
          <w:bCs/>
          <w:color w:val="000000"/>
          <w:sz w:val="24"/>
          <w:szCs w:val="24"/>
          <w:lang w:eastAsia="zh-CN"/>
        </w:rPr>
        <w:t xml:space="preserve">甲方</w:t>
      </w:r>
      <w:r>
        <w:rPr>
          <w:rFonts w:hint="eastAsia" w:ascii="宋体" w:hAnsi="宋体" w:eastAsia="宋体" w:cs="宋体"/>
          <w:bCs/>
          <w:color w:val="000000"/>
          <w:sz w:val="24"/>
          <w:szCs w:val="24"/>
        </w:rPr>
        <w:t xml:space="preserve">维护人员进行设备特性、系统功能、故障诊断、安全技术、规范操作、系统备份、系统恢复以及管理制度等方面的培训。</w:t>
      </w:r>
      <w:r>
        <w:rPr>
          <w:rFonts w:hint="eastAsia" w:ascii="宋体" w:hAnsi="宋体" w:eastAsia="宋体" w:cs="宋体"/>
          <w:bCs/>
          <w:color w:val="000000"/>
          <w:sz w:val="24"/>
          <w:szCs w:val="24"/>
        </w:rPr>
      </w:r>
      <w:r/>
    </w:p>
    <w:p>
      <w:pPr>
        <w:pStyle w:val="874"/>
        <w:spacing w:line="360" w:lineRule="auto"/>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r>
      <w:r/>
    </w:p>
    <w:p>
      <w:pPr>
        <w:pStyle w:val="1005"/>
        <w:keepLines w:val="0"/>
        <w:keepNext w:val="0"/>
        <w:spacing w:line="360" w:lineRule="auto"/>
        <w:rPr>
          <w:rFonts w:hint="eastAsia" w:ascii="宋体" w:hAnsi="宋体" w:eastAsia="宋体" w:cs="宋体"/>
          <w:bCs/>
          <w:color w:val="000000"/>
          <w:sz w:val="24"/>
          <w:szCs w:val="24"/>
        </w:rPr>
        <w:outlineLvl w:val="9"/>
      </w:pPr>
      <w:r>
        <w:rPr>
          <w:rFonts w:hint="eastAsia" w:ascii="宋体" w:hAnsi="宋体" w:eastAsia="宋体" w:cs="宋体"/>
          <w:bCs/>
          <w:color w:val="000000"/>
          <w:sz w:val="24"/>
          <w:szCs w:val="24"/>
          <w:lang w:val="en-US" w:eastAsia="zh-CN"/>
        </w:rPr>
        <w:t xml:space="preserve">第八条 </w:t>
      </w:r>
      <w:r>
        <w:rPr>
          <w:rFonts w:hint="eastAsia" w:ascii="宋体" w:hAnsi="宋体" w:eastAsia="宋体" w:cs="宋体"/>
          <w:bCs/>
          <w:color w:val="000000"/>
          <w:sz w:val="24"/>
          <w:szCs w:val="24"/>
        </w:rPr>
        <w:t xml:space="preserve">考核办法</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用量化与定性相结合的方法，对每个考核内容进行评估。量化评估可根据务求工单平台的工单处理数量、需求任务完成情况、需求任务完成时长、需求延期数量作为具体指标进行计算；定性评估可通过季度各业务部门对相关系统运维满意度调查、主管领导评价等方式进行。</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具体评分制度为：</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a.评分采用百分制，满分为100分；</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b.从几个角度进行评分（加分或扣分）。</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具体如下：</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运维团队如无法按期、保质完成专项任务的考核办法：承担运维工作厂商团队无法按南通医保局、中心对相关重要专项工作的计划及要求落实运维实施工作的，按造成的影响后果考核。如工作计划延期，除不可抗力因素外，每季度每项考核扣5分。如未做好风险识别及应急预案，因系统BUG或人员疏忽影响重点专项任务落实，系统出现异常情况的。每季度每项考核扣10分。引起系统宕机或医保停止结算的，每季度每项考核扣15分。</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系统问题处理速度的考核办法：团队需快速有效地处理各种系统故障及业务问题。日常系统运维问题需在5分钟内予以反馈响应。超过5分钟至15分钟未响应的问题，累计超过15个。每季度每项考核扣5分。以周为单位需求问题延期数量超过本周整体需求问题10%的，每季度每项考核扣5分。对于系统服务异常及中断响应超过15分钟，每季度每项考核扣10分。系统异常中断30分钟以上未恢复事故，每季度每项考核扣20分。</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安全性保障考核办法：承建厂商要加强服务人员数据安全教育，提高服务人员安全意识与防范数据安全风险的能力，因工作不到位引起重大数据安全事件，每季度每项考核扣10分。造成信息安全事件的，每季度每项考核扣20分。对国家局机关造成安全威胁、对医保单位造成经济和名誉损失的，运维承建厂商及个人承担相应经济赔偿或法律责任。需提供安全培训记录，并按季度组织安全考试，按成绩量化安全考核，每人次不合格（百分制60分及格）扣1分。</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绩效考核为一个年度考核，分为四个季度进行。每个季度末将对团队及成员的考核结果进行汇总和公布，以便及时发现问题并采取相应措施。由信息部门组织相关部门进行季度考核与用户满意性调研评估。执行考核、整改相对应的考核循环周期。</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对于考核结果不达标的承建运维厂商或个人，将给予相应的惩罚。同时，为其制定改进计划，督促其改善工作表现。 </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季度综合评分低于85分，须由承建厂商项目负责人提交整改报告；季度综合评分低于80分的，须由承建厂商提交书面整改报告，相关问题须在半个</w:t>
      </w:r>
      <w:r>
        <w:rPr>
          <w:rFonts w:hint="eastAsia" w:ascii="宋体" w:hAnsi="宋体" w:eastAsia="宋体" w:cs="宋体"/>
          <w:bCs/>
          <w:color w:val="000000"/>
          <w:sz w:val="24"/>
          <w:szCs w:val="24"/>
          <w:lang w:eastAsia="zh-CN"/>
        </w:rPr>
        <w:t xml:space="preserve">月内</w:t>
      </w:r>
      <w:r>
        <w:rPr>
          <w:rFonts w:hint="eastAsia" w:ascii="宋体" w:hAnsi="宋体" w:eastAsia="宋体" w:cs="宋体"/>
          <w:bCs/>
          <w:color w:val="000000"/>
          <w:sz w:val="24"/>
          <w:szCs w:val="24"/>
        </w:rPr>
        <w:t xml:space="preserve">整改到位。季度综合评分与整改情况作为年度验收重要依据。</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年度综合评分取季度评分平均分，安全事件扣分项按次纳入年度评分。每半年度综合评分总分低于80分，每降低一分，扣除0.25%元服务费，每半年度末根据考核结果，15个工作日内，将扣除费用缴纳至</w:t>
      </w:r>
      <w:r>
        <w:rPr>
          <w:rFonts w:hint="eastAsia" w:ascii="宋体" w:hAnsi="宋体" w:eastAsia="宋体" w:cs="宋体"/>
          <w:bCs/>
          <w:color w:val="000000"/>
          <w:sz w:val="24"/>
          <w:szCs w:val="24"/>
          <w:lang w:eastAsia="zh-CN"/>
        </w:rPr>
        <w:t xml:space="preserve">甲方</w:t>
      </w:r>
      <w:r>
        <w:rPr>
          <w:rFonts w:hint="eastAsia" w:ascii="宋体" w:hAnsi="宋体" w:eastAsia="宋体" w:cs="宋体"/>
          <w:bCs/>
          <w:color w:val="000000"/>
          <w:sz w:val="24"/>
          <w:szCs w:val="24"/>
        </w:rPr>
        <w:t xml:space="preserve">指定账户（全年最多累计扣除金额不超过合同金额的20%）</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p>
      <w:pPr>
        <w:pStyle w:val="874"/>
        <w:contextualSpacing/>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定性为重大责任事故的罚款20%合同金额。定性为严重责任事故的罚款10%合同金额。定性为一般责任事故的罚款5%合同金额。</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对于季度考核不达标（</w:t>
      </w:r>
      <w:r>
        <w:rPr>
          <w:rFonts w:hint="eastAsia" w:ascii="宋体" w:hAnsi="宋体" w:eastAsia="宋体" w:cs="宋体"/>
          <w:bCs/>
          <w:color w:val="000000"/>
          <w:sz w:val="24"/>
          <w:szCs w:val="24"/>
        </w:rPr>
        <w:t xml:space="preserve">低于60分</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或严重违反甲方规定的承建运维厂商，甲方有权提前解除合同，不达标季度的合同款不予支付；</w:t>
      </w:r>
      <w:r>
        <w:rPr>
          <w:rFonts w:hint="eastAsia" w:ascii="宋体" w:hAnsi="宋体" w:eastAsia="宋体" w:cs="宋体"/>
          <w:bCs/>
          <w:color w:val="000000"/>
          <w:sz w:val="24"/>
          <w:szCs w:val="24"/>
          <w:lang w:val="en-US" w:eastAsia="zh-CN"/>
        </w:rPr>
      </w:r>
      <w:r/>
    </w:p>
    <w:p>
      <w:pPr>
        <w:pStyle w:val="874"/>
        <w:spacing w:line="360" w:lineRule="auto"/>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第</w:t>
      </w:r>
      <w:r>
        <w:rPr>
          <w:rFonts w:hint="eastAsia" w:ascii="宋体" w:hAnsi="宋体" w:eastAsia="宋体" w:cs="宋体"/>
          <w:b/>
          <w:bCs/>
          <w:color w:val="000000"/>
          <w:sz w:val="24"/>
          <w:szCs w:val="24"/>
          <w:highlight w:val="none"/>
          <w:shd w:val="clear" w:color="auto" w:fill="auto"/>
          <w:lang w:val="en-US" w:eastAsia="zh-CN"/>
        </w:rPr>
        <w:t xml:space="preserve">九</w:t>
      </w:r>
      <w:r>
        <w:rPr>
          <w:rFonts w:hint="eastAsia" w:ascii="宋体" w:hAnsi="宋体" w:eastAsia="宋体" w:cs="宋体"/>
          <w:b/>
          <w:bCs/>
          <w:color w:val="000000"/>
          <w:sz w:val="24"/>
          <w:szCs w:val="24"/>
          <w:highlight w:val="none"/>
          <w:shd w:val="clear" w:color="auto" w:fill="auto"/>
        </w:rPr>
        <w:t xml:space="preserve">条 信息安全、保密和知识产权</w:t>
      </w:r>
      <w:r>
        <w:rPr>
          <w:rFonts w:hint="eastAsia" w:ascii="宋体" w:hAnsi="宋体" w:eastAsia="宋体" w:cs="宋体"/>
          <w:b/>
          <w:bCs/>
          <w:color w:val="000000"/>
          <w:sz w:val="24"/>
          <w:szCs w:val="24"/>
          <w:highlight w:val="none"/>
          <w:shd w:val="clear" w:color="auto" w:fill="auto"/>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highlight w:val="none"/>
          <w:shd w:val="clear" w:color="auto" w:fill="auto"/>
          <w:lang w:eastAsia="zh-CN"/>
        </w:rPr>
        <w:t xml:space="preserve">1.</w:t>
      </w:r>
      <w:r>
        <w:rPr>
          <w:rFonts w:hint="eastAsia" w:ascii="宋体" w:hAnsi="宋体" w:eastAsia="宋体" w:cs="宋体"/>
          <w:bCs/>
          <w:color w:val="000000"/>
          <w:sz w:val="24"/>
          <w:szCs w:val="24"/>
          <w:highlight w:val="none"/>
          <w:shd w:val="clear" w:color="auto" w:fill="auto"/>
          <w:lang w:val="en-US" w:eastAsia="zh-CN"/>
        </w:rPr>
        <w:t xml:space="preserve">乙方</w:t>
      </w:r>
      <w:r>
        <w:rPr>
          <w:rFonts w:hint="eastAsia" w:ascii="宋体" w:hAnsi="宋体" w:eastAsia="宋体" w:cs="宋体"/>
          <w:bCs/>
          <w:color w:val="000000"/>
          <w:sz w:val="24"/>
          <w:szCs w:val="24"/>
        </w:rPr>
        <w:t xml:space="preserve">以确保服务期内江苏省医保信息平台南通核心业务“非计划性停机次数</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1”，“停机时长</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10分钟”为安全目标，</w:t>
      </w:r>
      <w:r>
        <w:rPr>
          <w:rFonts w:hint="eastAsia" w:ascii="宋体" w:hAnsi="宋体" w:eastAsia="宋体" w:cs="宋体"/>
          <w:bCs/>
          <w:color w:val="000000"/>
          <w:sz w:val="24"/>
          <w:szCs w:val="24"/>
          <w:lang w:eastAsia="zh-CN"/>
        </w:rPr>
        <w:t xml:space="preserve">乙方</w:t>
      </w:r>
      <w:r>
        <w:rPr>
          <w:rFonts w:hint="eastAsia" w:ascii="宋体" w:hAnsi="宋体" w:eastAsia="宋体" w:cs="宋体"/>
          <w:bCs/>
          <w:color w:val="000000"/>
          <w:sz w:val="24"/>
          <w:szCs w:val="24"/>
        </w:rPr>
        <w:t xml:space="preserve">提供详细的安全方案，并详细说明在应用安全、数据安全、运行保障和应用预案设计方面，采取的安全措施。</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2.乙方</w:t>
      </w:r>
      <w:r>
        <w:rPr>
          <w:rFonts w:hint="eastAsia" w:ascii="宋体" w:hAnsi="宋体" w:eastAsia="宋体" w:cs="宋体"/>
          <w:bCs/>
          <w:color w:val="000000"/>
          <w:sz w:val="24"/>
          <w:szCs w:val="24"/>
        </w:rPr>
        <w:t xml:space="preserve">须对</w:t>
      </w:r>
      <w:r>
        <w:rPr>
          <w:rFonts w:hint="eastAsia" w:ascii="宋体" w:hAnsi="宋体" w:eastAsia="宋体" w:cs="宋体"/>
          <w:bCs/>
          <w:color w:val="000000"/>
          <w:sz w:val="24"/>
          <w:szCs w:val="24"/>
          <w:lang w:eastAsia="zh-CN"/>
        </w:rPr>
        <w:t xml:space="preserve">甲方</w:t>
      </w:r>
      <w:r>
        <w:rPr>
          <w:rFonts w:hint="eastAsia" w:ascii="宋体" w:hAnsi="宋体" w:eastAsia="宋体" w:cs="宋体"/>
          <w:bCs/>
          <w:color w:val="000000"/>
          <w:sz w:val="24"/>
          <w:szCs w:val="24"/>
        </w:rPr>
        <w:t xml:space="preserve">提供的保密信息予以保密。</w:t>
      </w:r>
      <w:r>
        <w:rPr>
          <w:rFonts w:hint="eastAsia" w:ascii="宋体" w:hAnsi="宋体" w:eastAsia="宋体" w:cs="宋体"/>
          <w:bCs/>
          <w:color w:val="000000"/>
          <w:sz w:val="24"/>
          <w:szCs w:val="24"/>
          <w:lang w:val="en-US" w:eastAsia="zh-CN"/>
        </w:rPr>
        <w:t xml:space="preserve">乙方</w:t>
      </w:r>
      <w:r>
        <w:rPr>
          <w:rFonts w:hint="eastAsia" w:ascii="宋体" w:hAnsi="宋体" w:eastAsia="宋体" w:cs="宋体"/>
          <w:bCs/>
          <w:color w:val="000000"/>
          <w:sz w:val="24"/>
          <w:szCs w:val="24"/>
        </w:rPr>
        <w:t xml:space="preserve">驻场运维服务人员须签订保密承诺书，承诺内容需得到</w:t>
      </w:r>
      <w:r>
        <w:rPr>
          <w:rFonts w:hint="eastAsia" w:ascii="宋体" w:hAnsi="宋体" w:eastAsia="宋体" w:cs="宋体"/>
          <w:bCs/>
          <w:color w:val="000000"/>
          <w:sz w:val="24"/>
          <w:szCs w:val="24"/>
          <w:lang w:eastAsia="zh-CN"/>
        </w:rPr>
        <w:t xml:space="preserve">甲方</w:t>
      </w:r>
      <w:r>
        <w:rPr>
          <w:rFonts w:hint="eastAsia" w:ascii="宋体" w:hAnsi="宋体" w:eastAsia="宋体" w:cs="宋体"/>
          <w:bCs/>
          <w:color w:val="000000"/>
          <w:sz w:val="24"/>
          <w:szCs w:val="24"/>
        </w:rPr>
        <w:t xml:space="preserve">认可，并与保密协议一并提交给</w:t>
      </w:r>
      <w:r>
        <w:rPr>
          <w:rFonts w:hint="eastAsia" w:ascii="宋体" w:hAnsi="宋体" w:eastAsia="宋体" w:cs="宋体"/>
          <w:bCs/>
          <w:color w:val="000000"/>
          <w:sz w:val="24"/>
          <w:szCs w:val="24"/>
          <w:lang w:eastAsia="zh-CN"/>
        </w:rPr>
        <w:t xml:space="preserve">甲方</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（1）保密信息</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保密信息是指由</w:t>
      </w:r>
      <w:r>
        <w:rPr>
          <w:rFonts w:hint="eastAsia" w:ascii="宋体" w:hAnsi="宋体" w:eastAsia="宋体" w:cs="宋体"/>
          <w:bCs/>
          <w:color w:val="000000"/>
          <w:sz w:val="24"/>
          <w:szCs w:val="24"/>
          <w:lang w:eastAsia="zh-CN"/>
        </w:rPr>
        <w:t xml:space="preserve">甲方</w:t>
      </w:r>
      <w:r>
        <w:rPr>
          <w:rFonts w:hint="eastAsia" w:ascii="宋体" w:hAnsi="宋体" w:eastAsia="宋体" w:cs="宋体"/>
          <w:bCs/>
          <w:color w:val="000000"/>
          <w:sz w:val="24"/>
          <w:szCs w:val="24"/>
        </w:rPr>
        <w:t xml:space="preserve">及其管理服务对象产生或依法所有的，可被</w:t>
      </w:r>
      <w:r>
        <w:rPr>
          <w:rFonts w:hint="eastAsia" w:ascii="宋体" w:hAnsi="宋体" w:eastAsia="宋体" w:cs="宋体"/>
          <w:bCs/>
          <w:color w:val="000000"/>
          <w:sz w:val="24"/>
          <w:szCs w:val="24"/>
          <w:lang w:val="en-US" w:eastAsia="zh-CN"/>
        </w:rPr>
        <w:t xml:space="preserve">乙方</w:t>
      </w:r>
      <w:r>
        <w:rPr>
          <w:rFonts w:hint="eastAsia" w:ascii="宋体" w:hAnsi="宋体" w:eastAsia="宋体" w:cs="宋体"/>
          <w:bCs/>
          <w:color w:val="000000"/>
          <w:sz w:val="24"/>
          <w:szCs w:val="24"/>
        </w:rPr>
        <w:t xml:space="preserve">接触的，不为公众所知悉的所有政务信息、项目信息、技术信息、业务信息等，无论该等信息是否明示为保密信息，且包括但不限于口头、书面、电子等形式。保密信息包括但不限于如下内容：</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①敏感数据信息。</w:t>
      </w:r>
      <w:r>
        <w:rPr>
          <w:rFonts w:hint="eastAsia" w:ascii="宋体" w:hAnsi="宋体" w:eastAsia="宋体" w:cs="宋体"/>
          <w:bCs/>
          <w:color w:val="000000"/>
          <w:sz w:val="24"/>
          <w:szCs w:val="24"/>
          <w:lang w:eastAsia="zh-CN"/>
        </w:rPr>
        <w:t xml:space="preserve">甲方</w:t>
      </w:r>
      <w:r>
        <w:rPr>
          <w:rFonts w:hint="eastAsia" w:ascii="宋体" w:hAnsi="宋体" w:eastAsia="宋体" w:cs="宋体"/>
          <w:bCs/>
          <w:color w:val="000000"/>
          <w:sz w:val="24"/>
          <w:szCs w:val="24"/>
        </w:rPr>
        <w:t xml:space="preserve">及其管理服务对象未公开的用户体系信息、基础信息、参保信息、就诊信息、账户信息、结算信息等敏感隐私数据信息。</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②敏感资源信息。</w:t>
      </w:r>
      <w:r>
        <w:rPr>
          <w:rFonts w:hint="eastAsia" w:ascii="宋体" w:hAnsi="宋体" w:eastAsia="宋体" w:cs="宋体"/>
          <w:bCs/>
          <w:color w:val="000000"/>
          <w:sz w:val="24"/>
          <w:szCs w:val="24"/>
          <w:lang w:eastAsia="zh-CN"/>
        </w:rPr>
        <w:t xml:space="preserve">甲方</w:t>
      </w:r>
      <w:r>
        <w:rPr>
          <w:rFonts w:hint="eastAsia" w:ascii="宋体" w:hAnsi="宋体" w:eastAsia="宋体" w:cs="宋体"/>
          <w:bCs/>
          <w:color w:val="000000"/>
          <w:sz w:val="24"/>
          <w:szCs w:val="24"/>
        </w:rPr>
        <w:t xml:space="preserve">及其管理服务对象拥有的软件系统相关信息、用户体系信息、网络资源配置信息、硬件资源配置</w:t>
      </w:r>
      <w:r>
        <w:rPr>
          <w:rFonts w:hint="eastAsia" w:ascii="宋体" w:hAnsi="宋体" w:eastAsia="宋体" w:cs="宋体"/>
          <w:bCs/>
          <w:color w:val="000000"/>
          <w:sz w:val="24"/>
          <w:szCs w:val="24"/>
          <w:lang w:eastAsia="zh-CN"/>
        </w:rPr>
        <w:t xml:space="preserve">信息</w:t>
      </w:r>
      <w:r>
        <w:rPr>
          <w:rFonts w:hint="eastAsia" w:ascii="宋体" w:hAnsi="宋体" w:eastAsia="宋体" w:cs="宋体"/>
          <w:bCs/>
          <w:color w:val="000000"/>
          <w:sz w:val="24"/>
          <w:szCs w:val="24"/>
        </w:rPr>
        <w:t xml:space="preserve">等敏感资源信息资料。</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③各类涉及</w:t>
      </w:r>
      <w:r>
        <w:rPr>
          <w:rFonts w:hint="eastAsia" w:ascii="宋体" w:hAnsi="宋体" w:eastAsia="宋体" w:cs="宋体"/>
          <w:bCs/>
          <w:color w:val="000000"/>
          <w:sz w:val="24"/>
          <w:szCs w:val="24"/>
          <w:lang w:eastAsia="zh-CN"/>
        </w:rPr>
        <w:t xml:space="preserve">甲方</w:t>
      </w:r>
      <w:r>
        <w:rPr>
          <w:rFonts w:hint="eastAsia" w:ascii="宋体" w:hAnsi="宋体" w:eastAsia="宋体" w:cs="宋体"/>
          <w:bCs/>
          <w:color w:val="000000"/>
          <w:sz w:val="24"/>
          <w:szCs w:val="24"/>
        </w:rPr>
        <w:t xml:space="preserve">及其管理服务对象形象和信誉的事件或案件情况。</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④对</w:t>
      </w:r>
      <w:r>
        <w:rPr>
          <w:rFonts w:hint="eastAsia" w:ascii="宋体" w:hAnsi="宋体" w:eastAsia="宋体" w:cs="宋体"/>
          <w:bCs/>
          <w:color w:val="000000"/>
          <w:sz w:val="24"/>
          <w:szCs w:val="24"/>
          <w:lang w:eastAsia="zh-CN"/>
        </w:rPr>
        <w:t xml:space="preserve">甲方</w:t>
      </w:r>
      <w:r>
        <w:rPr>
          <w:rFonts w:hint="eastAsia" w:ascii="宋体" w:hAnsi="宋体" w:eastAsia="宋体" w:cs="宋体"/>
          <w:bCs/>
          <w:color w:val="000000"/>
          <w:sz w:val="24"/>
          <w:szCs w:val="24"/>
        </w:rPr>
        <w:t xml:space="preserve">及其管理服务对象有重大影响的除上述信息外的其它信息。</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⑤本项目的相关内容。</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甲方</w:t>
      </w:r>
      <w:r>
        <w:rPr>
          <w:rFonts w:hint="eastAsia" w:ascii="宋体" w:hAnsi="宋体" w:eastAsia="宋体" w:cs="宋体"/>
          <w:bCs/>
          <w:color w:val="000000"/>
          <w:sz w:val="24"/>
          <w:szCs w:val="24"/>
        </w:rPr>
        <w:t xml:space="preserve">向</w:t>
      </w:r>
      <w:r>
        <w:rPr>
          <w:rFonts w:hint="eastAsia" w:ascii="宋体" w:hAnsi="宋体" w:eastAsia="宋体" w:cs="宋体"/>
          <w:bCs/>
          <w:color w:val="000000"/>
          <w:sz w:val="24"/>
          <w:szCs w:val="24"/>
          <w:lang w:val="en-US" w:eastAsia="zh-CN"/>
        </w:rPr>
        <w:t xml:space="preserve">乙方</w:t>
      </w:r>
      <w:r>
        <w:rPr>
          <w:rFonts w:hint="eastAsia" w:ascii="宋体" w:hAnsi="宋体" w:eastAsia="宋体" w:cs="宋体"/>
          <w:bCs/>
          <w:color w:val="000000"/>
          <w:sz w:val="24"/>
          <w:szCs w:val="24"/>
        </w:rPr>
        <w:t xml:space="preserve">提供信息的行为不被视为是以任何方式授予</w:t>
      </w:r>
      <w:r>
        <w:rPr>
          <w:rFonts w:hint="eastAsia" w:ascii="宋体" w:hAnsi="宋体" w:eastAsia="宋体" w:cs="宋体"/>
          <w:bCs/>
          <w:color w:val="000000"/>
          <w:sz w:val="24"/>
          <w:szCs w:val="24"/>
          <w:lang w:val="en-US" w:eastAsia="zh-CN"/>
        </w:rPr>
        <w:t xml:space="preserve">乙方</w:t>
      </w:r>
      <w:r>
        <w:rPr>
          <w:rFonts w:hint="eastAsia" w:ascii="宋体" w:hAnsi="宋体" w:eastAsia="宋体" w:cs="宋体"/>
          <w:bCs/>
          <w:color w:val="000000"/>
          <w:sz w:val="24"/>
          <w:szCs w:val="24"/>
        </w:rPr>
        <w:t xml:space="preserve">技术许可，或是转让著作权、商标权、专利权或技术秘密的行为；</w:t>
      </w:r>
      <w:r>
        <w:rPr>
          <w:rFonts w:hint="eastAsia" w:ascii="宋体" w:hAnsi="宋体" w:eastAsia="宋体" w:cs="宋体"/>
          <w:bCs/>
          <w:color w:val="000000"/>
          <w:sz w:val="24"/>
          <w:szCs w:val="24"/>
          <w:lang w:val="en-US" w:eastAsia="zh-CN"/>
        </w:rPr>
        <w:t xml:space="preserve">乙方</w:t>
      </w:r>
      <w:r>
        <w:rPr>
          <w:rFonts w:hint="eastAsia" w:ascii="宋体" w:hAnsi="宋体" w:eastAsia="宋体" w:cs="宋体"/>
          <w:bCs/>
          <w:color w:val="000000"/>
          <w:sz w:val="24"/>
          <w:szCs w:val="24"/>
        </w:rPr>
        <w:t xml:space="preserve">取得信息并不表明取得了信息的任何知识产权。</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（2）保密义务</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①</w:t>
      </w:r>
      <w:r>
        <w:rPr>
          <w:rFonts w:hint="eastAsia" w:ascii="宋体" w:hAnsi="宋体" w:eastAsia="宋体" w:cs="宋体"/>
          <w:bCs/>
          <w:color w:val="000000"/>
          <w:sz w:val="24"/>
          <w:szCs w:val="24"/>
          <w:lang w:val="en-US" w:eastAsia="zh-CN"/>
        </w:rPr>
        <w:t xml:space="preserve">乙方</w:t>
      </w:r>
      <w:r>
        <w:rPr>
          <w:rFonts w:hint="eastAsia" w:ascii="宋体" w:hAnsi="宋体" w:eastAsia="宋体" w:cs="宋体"/>
          <w:bCs/>
          <w:color w:val="000000"/>
          <w:sz w:val="24"/>
          <w:szCs w:val="24"/>
        </w:rPr>
        <w:t xml:space="preserve">同意严守秘密，并采取所有保密措施和制度保护其从</w:t>
      </w:r>
      <w:r>
        <w:rPr>
          <w:rFonts w:hint="eastAsia" w:ascii="宋体" w:hAnsi="宋体" w:eastAsia="宋体" w:cs="宋体"/>
          <w:bCs/>
          <w:color w:val="000000"/>
          <w:sz w:val="24"/>
          <w:szCs w:val="24"/>
          <w:lang w:eastAsia="zh-CN"/>
        </w:rPr>
        <w:t xml:space="preserve">甲方</w:t>
      </w:r>
      <w:r>
        <w:rPr>
          <w:rFonts w:hint="eastAsia" w:ascii="宋体" w:hAnsi="宋体" w:eastAsia="宋体" w:cs="宋体"/>
          <w:bCs/>
          <w:color w:val="000000"/>
          <w:sz w:val="24"/>
          <w:szCs w:val="24"/>
        </w:rPr>
        <w:t xml:space="preserve">及</w:t>
      </w:r>
      <w:r>
        <w:rPr>
          <w:rFonts w:hint="eastAsia" w:ascii="宋体" w:hAnsi="宋体" w:eastAsia="宋体" w:cs="宋体"/>
          <w:bCs/>
          <w:color w:val="000000"/>
          <w:sz w:val="24"/>
          <w:szCs w:val="24"/>
          <w:lang w:eastAsia="zh-CN"/>
        </w:rPr>
        <w:t xml:space="preserve">甲方</w:t>
      </w:r>
      <w:r>
        <w:rPr>
          <w:rFonts w:hint="eastAsia" w:ascii="宋体" w:hAnsi="宋体" w:eastAsia="宋体" w:cs="宋体"/>
          <w:bCs/>
          <w:color w:val="000000"/>
          <w:sz w:val="24"/>
          <w:szCs w:val="24"/>
        </w:rPr>
        <w:t xml:space="preserve">管理服务对象获知的保密信息，保密措施不得低于</w:t>
      </w:r>
      <w:r>
        <w:rPr>
          <w:rFonts w:hint="eastAsia" w:ascii="宋体" w:hAnsi="宋体" w:eastAsia="宋体" w:cs="宋体"/>
          <w:bCs/>
          <w:color w:val="000000"/>
          <w:sz w:val="24"/>
          <w:szCs w:val="24"/>
          <w:lang w:val="en-US" w:eastAsia="zh-CN"/>
        </w:rPr>
        <w:t xml:space="preserve">乙方</w:t>
      </w:r>
      <w:r>
        <w:rPr>
          <w:rFonts w:hint="eastAsia" w:ascii="宋体" w:hAnsi="宋体" w:eastAsia="宋体" w:cs="宋体"/>
          <w:bCs/>
          <w:color w:val="000000"/>
          <w:sz w:val="24"/>
          <w:szCs w:val="24"/>
        </w:rPr>
        <w:t xml:space="preserve">保护自身保密信息之措施，避免保密信息的泄露和未授权使用。</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②</w:t>
      </w:r>
      <w:r>
        <w:rPr>
          <w:rFonts w:hint="eastAsia" w:ascii="宋体" w:hAnsi="宋体" w:eastAsia="宋体" w:cs="宋体"/>
          <w:bCs/>
          <w:color w:val="000000"/>
          <w:sz w:val="24"/>
          <w:szCs w:val="24"/>
          <w:lang w:val="en-US" w:eastAsia="zh-CN"/>
        </w:rPr>
        <w:t xml:space="preserve">乙方</w:t>
      </w:r>
      <w:r>
        <w:rPr>
          <w:rFonts w:hint="eastAsia" w:ascii="宋体" w:hAnsi="宋体" w:eastAsia="宋体" w:cs="宋体"/>
          <w:bCs/>
          <w:color w:val="000000"/>
          <w:sz w:val="24"/>
          <w:szCs w:val="24"/>
        </w:rPr>
        <w:t xml:space="preserve">保证接触保密信息的人员仅限定于从事本项目而所必须知悉保密信息的</w:t>
      </w:r>
      <w:r>
        <w:rPr>
          <w:rFonts w:hint="eastAsia" w:ascii="宋体" w:hAnsi="宋体" w:eastAsia="宋体" w:cs="宋体"/>
          <w:bCs/>
          <w:color w:val="000000"/>
          <w:sz w:val="24"/>
          <w:szCs w:val="24"/>
          <w:lang w:val="en-US" w:eastAsia="zh-CN"/>
        </w:rPr>
        <w:t xml:space="preserve">乙方</w:t>
      </w:r>
      <w:r>
        <w:rPr>
          <w:rFonts w:hint="eastAsia" w:ascii="宋体" w:hAnsi="宋体" w:eastAsia="宋体" w:cs="宋体"/>
          <w:bCs/>
          <w:color w:val="000000"/>
          <w:sz w:val="24"/>
          <w:szCs w:val="24"/>
        </w:rPr>
        <w:t xml:space="preserve">代表或雇员、代理人、法律顾问、评估人员等项目相关人员，且项目相关人员在知悉该保密信息前已经与签署了保密协议。</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③</w:t>
      </w:r>
      <w:r>
        <w:rPr>
          <w:rFonts w:hint="eastAsia" w:ascii="宋体" w:hAnsi="宋体" w:eastAsia="宋体" w:cs="宋体"/>
          <w:bCs/>
          <w:color w:val="000000"/>
          <w:sz w:val="24"/>
          <w:szCs w:val="24"/>
          <w:lang w:val="en-US" w:eastAsia="zh-CN"/>
        </w:rPr>
        <w:t xml:space="preserve">乙方</w:t>
      </w:r>
      <w:r>
        <w:rPr>
          <w:rFonts w:hint="eastAsia" w:ascii="宋体" w:hAnsi="宋体" w:eastAsia="宋体" w:cs="宋体"/>
          <w:bCs/>
          <w:color w:val="000000"/>
          <w:sz w:val="24"/>
          <w:szCs w:val="24"/>
        </w:rPr>
        <w:t xml:space="preserve">保证其项目相关人员获知</w:t>
      </w:r>
      <w:r>
        <w:rPr>
          <w:rFonts w:hint="eastAsia" w:ascii="宋体" w:hAnsi="宋体" w:eastAsia="宋体" w:cs="宋体"/>
          <w:bCs/>
          <w:color w:val="000000"/>
          <w:sz w:val="24"/>
          <w:szCs w:val="24"/>
          <w:lang w:eastAsia="zh-CN"/>
        </w:rPr>
        <w:t xml:space="preserve">甲方</w:t>
      </w:r>
      <w:r>
        <w:rPr>
          <w:rFonts w:hint="eastAsia" w:ascii="宋体" w:hAnsi="宋体" w:eastAsia="宋体" w:cs="宋体"/>
          <w:bCs/>
          <w:color w:val="000000"/>
          <w:sz w:val="24"/>
          <w:szCs w:val="24"/>
        </w:rPr>
        <w:t xml:space="preserve">保密信息必须控制在为达到本项目必要限度内。</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④</w:t>
      </w:r>
      <w:r>
        <w:rPr>
          <w:rFonts w:hint="eastAsia" w:ascii="宋体" w:hAnsi="宋体" w:eastAsia="宋体" w:cs="宋体"/>
          <w:bCs/>
          <w:color w:val="000000"/>
          <w:sz w:val="24"/>
          <w:szCs w:val="24"/>
          <w:lang w:val="en-US" w:eastAsia="zh-CN"/>
        </w:rPr>
        <w:t xml:space="preserve">乙方</w:t>
      </w:r>
      <w:r>
        <w:rPr>
          <w:rFonts w:hint="eastAsia" w:ascii="宋体" w:hAnsi="宋体" w:eastAsia="宋体" w:cs="宋体"/>
          <w:bCs/>
          <w:color w:val="000000"/>
          <w:sz w:val="24"/>
          <w:szCs w:val="24"/>
        </w:rPr>
        <w:t xml:space="preserve">保证约束其项目相关人员的行为，禁止其出于其他目的而探听、阅读、获取、复制</w:t>
      </w:r>
      <w:r>
        <w:rPr>
          <w:rFonts w:hint="eastAsia" w:ascii="宋体" w:hAnsi="宋体" w:eastAsia="宋体" w:cs="宋体"/>
          <w:bCs/>
          <w:color w:val="000000"/>
          <w:sz w:val="24"/>
          <w:szCs w:val="24"/>
          <w:lang w:eastAsia="zh-CN"/>
        </w:rPr>
        <w:t xml:space="preserve">甲方</w:t>
      </w:r>
      <w:r>
        <w:rPr>
          <w:rFonts w:hint="eastAsia" w:ascii="宋体" w:hAnsi="宋体" w:eastAsia="宋体" w:cs="宋体"/>
          <w:bCs/>
          <w:color w:val="000000"/>
          <w:sz w:val="24"/>
          <w:szCs w:val="24"/>
        </w:rPr>
        <w:t xml:space="preserve">保密信息。</w:t>
      </w:r>
      <w:r>
        <w:rPr>
          <w:rFonts w:hint="eastAsia" w:ascii="宋体" w:hAnsi="宋体" w:eastAsia="宋体" w:cs="宋体"/>
          <w:bCs/>
          <w:color w:val="000000"/>
          <w:sz w:val="24"/>
          <w:szCs w:val="24"/>
          <w:lang w:val="en-US" w:eastAsia="zh-CN"/>
        </w:rPr>
        <w:t xml:space="preserve">乙方</w:t>
      </w:r>
      <w:r>
        <w:rPr>
          <w:rFonts w:hint="eastAsia" w:ascii="宋体" w:hAnsi="宋体" w:eastAsia="宋体" w:cs="宋体"/>
          <w:bCs/>
          <w:color w:val="000000"/>
          <w:sz w:val="24"/>
          <w:szCs w:val="24"/>
        </w:rPr>
        <w:t xml:space="preserve">须对其项目相关人员破坏协议的行为负责，且无论该行为是否得到</w:t>
      </w:r>
      <w:r>
        <w:rPr>
          <w:rFonts w:hint="eastAsia" w:ascii="宋体" w:hAnsi="宋体" w:eastAsia="宋体" w:cs="宋体"/>
          <w:bCs/>
          <w:color w:val="000000"/>
          <w:sz w:val="24"/>
          <w:szCs w:val="24"/>
          <w:lang w:val="en-US" w:eastAsia="zh-CN"/>
        </w:rPr>
        <w:t xml:space="preserve">乙方</w:t>
      </w:r>
      <w:r>
        <w:rPr>
          <w:rFonts w:hint="eastAsia" w:ascii="宋体" w:hAnsi="宋体" w:eastAsia="宋体" w:cs="宋体"/>
          <w:bCs/>
          <w:color w:val="000000"/>
          <w:sz w:val="24"/>
          <w:szCs w:val="24"/>
        </w:rPr>
        <w:t xml:space="preserve">之授意。</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⑤</w:t>
      </w:r>
      <w:r>
        <w:rPr>
          <w:rFonts w:hint="eastAsia" w:ascii="宋体" w:hAnsi="宋体" w:eastAsia="宋体" w:cs="宋体"/>
          <w:bCs/>
          <w:color w:val="000000"/>
          <w:sz w:val="24"/>
          <w:szCs w:val="24"/>
          <w:lang w:val="en-US" w:eastAsia="zh-CN"/>
        </w:rPr>
        <w:t xml:space="preserve">乙方</w:t>
      </w:r>
      <w:r>
        <w:rPr>
          <w:rFonts w:hint="eastAsia" w:ascii="宋体" w:hAnsi="宋体" w:eastAsia="宋体" w:cs="宋体"/>
          <w:bCs/>
          <w:color w:val="000000"/>
          <w:sz w:val="24"/>
          <w:szCs w:val="24"/>
        </w:rPr>
        <w:t xml:space="preserve">仅在为本项目之必需，且事先经过</w:t>
      </w:r>
      <w:r>
        <w:rPr>
          <w:rFonts w:hint="eastAsia" w:ascii="宋体" w:hAnsi="宋体" w:eastAsia="宋体" w:cs="宋体"/>
          <w:bCs/>
          <w:color w:val="000000"/>
          <w:sz w:val="24"/>
          <w:szCs w:val="24"/>
          <w:lang w:eastAsia="zh-CN"/>
        </w:rPr>
        <w:t xml:space="preserve">甲方</w:t>
      </w:r>
      <w:r>
        <w:rPr>
          <w:rFonts w:hint="eastAsia" w:ascii="宋体" w:hAnsi="宋体" w:eastAsia="宋体" w:cs="宋体"/>
          <w:bCs/>
          <w:color w:val="000000"/>
          <w:sz w:val="24"/>
          <w:szCs w:val="24"/>
        </w:rPr>
        <w:t xml:space="preserve">书面同意方可将保密信息披露给第三方，并且该第三方应首先以书面形式承诺保守该保密信息。</w:t>
      </w:r>
      <w:r>
        <w:rPr>
          <w:rFonts w:hint="eastAsia" w:ascii="宋体" w:hAnsi="宋体" w:eastAsia="宋体" w:cs="宋体"/>
          <w:bCs/>
          <w:color w:val="000000"/>
          <w:sz w:val="24"/>
          <w:szCs w:val="24"/>
          <w:lang w:val="en-US" w:eastAsia="zh-CN"/>
        </w:rPr>
        <w:t xml:space="preserve">乙方</w:t>
      </w:r>
      <w:r>
        <w:rPr>
          <w:rFonts w:hint="eastAsia" w:ascii="宋体" w:hAnsi="宋体" w:eastAsia="宋体" w:cs="宋体"/>
          <w:bCs/>
          <w:color w:val="000000"/>
          <w:sz w:val="24"/>
          <w:szCs w:val="24"/>
        </w:rPr>
        <w:t xml:space="preserve">需对该第三方行为负责。除此之外，</w:t>
      </w:r>
      <w:r>
        <w:rPr>
          <w:rFonts w:hint="eastAsia" w:ascii="宋体" w:hAnsi="宋体" w:eastAsia="宋体" w:cs="宋体"/>
          <w:bCs/>
          <w:color w:val="000000"/>
          <w:sz w:val="24"/>
          <w:szCs w:val="24"/>
          <w:lang w:val="en-US" w:eastAsia="zh-CN"/>
        </w:rPr>
        <w:t xml:space="preserve">乙方</w:t>
      </w:r>
      <w:r>
        <w:rPr>
          <w:rFonts w:hint="eastAsia" w:ascii="宋体" w:hAnsi="宋体" w:eastAsia="宋体" w:cs="宋体"/>
          <w:bCs/>
          <w:color w:val="000000"/>
          <w:sz w:val="24"/>
          <w:szCs w:val="24"/>
        </w:rPr>
        <w:t xml:space="preserve">承诺不泄露任何保密信息给任何第三方。</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⑥</w:t>
      </w:r>
      <w:r>
        <w:rPr>
          <w:rFonts w:hint="eastAsia" w:ascii="宋体" w:hAnsi="宋体" w:eastAsia="宋体" w:cs="宋体"/>
          <w:bCs/>
          <w:color w:val="000000"/>
          <w:sz w:val="24"/>
          <w:szCs w:val="24"/>
          <w:lang w:val="en-US" w:eastAsia="zh-CN"/>
        </w:rPr>
        <w:t xml:space="preserve">乙方</w:t>
      </w:r>
      <w:r>
        <w:rPr>
          <w:rFonts w:hint="eastAsia" w:ascii="宋体" w:hAnsi="宋体" w:eastAsia="宋体" w:cs="宋体"/>
          <w:bCs/>
          <w:color w:val="000000"/>
          <w:sz w:val="24"/>
          <w:szCs w:val="24"/>
        </w:rPr>
        <w:t xml:space="preserve">仅为实现本项目之必要，要求</w:t>
      </w:r>
      <w:r>
        <w:rPr>
          <w:rFonts w:hint="eastAsia" w:ascii="宋体" w:hAnsi="宋体" w:eastAsia="宋体" w:cs="宋体"/>
          <w:bCs/>
          <w:color w:val="000000"/>
          <w:sz w:val="24"/>
          <w:szCs w:val="24"/>
          <w:lang w:eastAsia="zh-CN"/>
        </w:rPr>
        <w:t xml:space="preserve">甲方</w:t>
      </w:r>
      <w:r>
        <w:rPr>
          <w:rFonts w:hint="eastAsia" w:ascii="宋体" w:hAnsi="宋体" w:eastAsia="宋体" w:cs="宋体"/>
          <w:bCs/>
          <w:color w:val="000000"/>
          <w:sz w:val="24"/>
          <w:szCs w:val="24"/>
        </w:rPr>
        <w:t xml:space="preserve">提供保密信息，在</w:t>
      </w:r>
      <w:r>
        <w:rPr>
          <w:rFonts w:hint="eastAsia" w:ascii="宋体" w:hAnsi="宋体" w:eastAsia="宋体" w:cs="宋体"/>
          <w:bCs/>
          <w:color w:val="000000"/>
          <w:sz w:val="24"/>
          <w:szCs w:val="24"/>
          <w:lang w:eastAsia="zh-CN"/>
        </w:rPr>
        <w:t xml:space="preserve">甲方</w:t>
      </w:r>
      <w:r>
        <w:rPr>
          <w:rFonts w:hint="eastAsia" w:ascii="宋体" w:hAnsi="宋体" w:eastAsia="宋体" w:cs="宋体"/>
          <w:bCs/>
          <w:color w:val="000000"/>
          <w:sz w:val="24"/>
          <w:szCs w:val="24"/>
        </w:rPr>
        <w:t xml:space="preserve">许可的范围内阅读、复制保存从</w:t>
      </w:r>
      <w:r>
        <w:rPr>
          <w:rFonts w:hint="eastAsia" w:ascii="宋体" w:hAnsi="宋体" w:eastAsia="宋体" w:cs="宋体"/>
          <w:bCs/>
          <w:color w:val="000000"/>
          <w:sz w:val="24"/>
          <w:szCs w:val="24"/>
          <w:lang w:eastAsia="zh-CN"/>
        </w:rPr>
        <w:t xml:space="preserve">甲方</w:t>
      </w:r>
      <w:r>
        <w:rPr>
          <w:rFonts w:hint="eastAsia" w:ascii="宋体" w:hAnsi="宋体" w:eastAsia="宋体" w:cs="宋体"/>
          <w:bCs/>
          <w:color w:val="000000"/>
          <w:sz w:val="24"/>
          <w:szCs w:val="24"/>
        </w:rPr>
        <w:t xml:space="preserve">获知的保密信息。仅可在必要的最小的限度内，进行有关保密信息的复印、复制。</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⑦</w:t>
      </w:r>
      <w:r>
        <w:rPr>
          <w:rFonts w:hint="eastAsia" w:ascii="宋体" w:hAnsi="宋体" w:eastAsia="宋体" w:cs="宋体"/>
          <w:bCs/>
          <w:color w:val="000000"/>
          <w:sz w:val="24"/>
          <w:szCs w:val="24"/>
          <w:lang w:val="en-US" w:eastAsia="zh-CN"/>
        </w:rPr>
        <w:t xml:space="preserve">乙方</w:t>
      </w:r>
      <w:r>
        <w:rPr>
          <w:rFonts w:hint="eastAsia" w:ascii="宋体" w:hAnsi="宋体" w:eastAsia="宋体" w:cs="宋体"/>
          <w:bCs/>
          <w:color w:val="000000"/>
          <w:sz w:val="24"/>
          <w:szCs w:val="24"/>
        </w:rPr>
        <w:t xml:space="preserve">不得出于本项目以外的目的使用或部分使用从</w:t>
      </w:r>
      <w:r>
        <w:rPr>
          <w:rFonts w:hint="eastAsia" w:ascii="宋体" w:hAnsi="宋体" w:eastAsia="宋体" w:cs="宋体"/>
          <w:bCs/>
          <w:color w:val="000000"/>
          <w:sz w:val="24"/>
          <w:szCs w:val="24"/>
          <w:lang w:eastAsia="zh-CN"/>
        </w:rPr>
        <w:t xml:space="preserve">甲方</w:t>
      </w:r>
      <w:r>
        <w:rPr>
          <w:rFonts w:hint="eastAsia" w:ascii="宋体" w:hAnsi="宋体" w:eastAsia="宋体" w:cs="宋体"/>
          <w:bCs/>
          <w:color w:val="000000"/>
          <w:sz w:val="24"/>
          <w:szCs w:val="24"/>
        </w:rPr>
        <w:t xml:space="preserve">及其管理服务对象获知的保密信息。</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⑧ 任何时候，</w:t>
      </w:r>
      <w:r>
        <w:rPr>
          <w:rFonts w:hint="eastAsia" w:ascii="宋体" w:hAnsi="宋体" w:eastAsia="宋体" w:cs="宋体"/>
          <w:bCs/>
          <w:color w:val="000000"/>
          <w:sz w:val="24"/>
          <w:szCs w:val="24"/>
          <w:lang w:val="en-US" w:eastAsia="zh-CN"/>
        </w:rPr>
        <w:t xml:space="preserve">乙方</w:t>
      </w:r>
      <w:r>
        <w:rPr>
          <w:rFonts w:hint="eastAsia" w:ascii="宋体" w:hAnsi="宋体" w:eastAsia="宋体" w:cs="宋体"/>
          <w:bCs/>
          <w:color w:val="000000"/>
          <w:sz w:val="24"/>
          <w:szCs w:val="24"/>
        </w:rPr>
        <w:t xml:space="preserve">在收到</w:t>
      </w:r>
      <w:r>
        <w:rPr>
          <w:rFonts w:hint="eastAsia" w:ascii="宋体" w:hAnsi="宋体" w:eastAsia="宋体" w:cs="宋体"/>
          <w:bCs/>
          <w:color w:val="000000"/>
          <w:sz w:val="24"/>
          <w:szCs w:val="24"/>
          <w:lang w:eastAsia="zh-CN"/>
        </w:rPr>
        <w:t xml:space="preserve">甲方</w:t>
      </w:r>
      <w:r>
        <w:rPr>
          <w:rFonts w:hint="eastAsia" w:ascii="宋体" w:hAnsi="宋体" w:eastAsia="宋体" w:cs="宋体"/>
          <w:bCs/>
          <w:color w:val="000000"/>
          <w:sz w:val="24"/>
          <w:szCs w:val="24"/>
        </w:rPr>
        <w:t xml:space="preserve">的书面要求时，应立即归还全部保密信息资料和文件，包含该保密信息的载体及其全部复印件或摘要。如果该保密信息属于不能归还的形式</w:t>
      </w:r>
      <w:r>
        <w:rPr>
          <w:rFonts w:hint="eastAsia" w:ascii="宋体" w:hAnsi="宋体" w:eastAsia="宋体" w:cs="宋体"/>
          <w:bCs/>
          <w:color w:val="000000"/>
          <w:sz w:val="24"/>
          <w:szCs w:val="24"/>
          <w:lang w:eastAsia="zh-CN"/>
        </w:rPr>
        <w:t xml:space="preserve">或</w:t>
      </w:r>
      <w:r>
        <w:rPr>
          <w:rFonts w:hint="eastAsia" w:ascii="宋体" w:hAnsi="宋体" w:eastAsia="宋体" w:cs="宋体"/>
          <w:bCs/>
          <w:color w:val="000000"/>
          <w:sz w:val="24"/>
          <w:szCs w:val="24"/>
        </w:rPr>
        <w:t xml:space="preserve">已经复制或转录到其他资料或载体中，则应销毁或不可恢复地删除，同时向</w:t>
      </w:r>
      <w:r>
        <w:rPr>
          <w:rFonts w:hint="eastAsia" w:ascii="宋体" w:hAnsi="宋体" w:eastAsia="宋体" w:cs="宋体"/>
          <w:bCs/>
          <w:color w:val="000000"/>
          <w:sz w:val="24"/>
          <w:szCs w:val="24"/>
          <w:lang w:eastAsia="zh-CN"/>
        </w:rPr>
        <w:t xml:space="preserve">甲方</w:t>
      </w:r>
      <w:r>
        <w:rPr>
          <w:rFonts w:hint="eastAsia" w:ascii="宋体" w:hAnsi="宋体" w:eastAsia="宋体" w:cs="宋体"/>
          <w:bCs/>
          <w:color w:val="000000"/>
          <w:sz w:val="24"/>
          <w:szCs w:val="24"/>
        </w:rPr>
        <w:t xml:space="preserve">出具能满足</w:t>
      </w:r>
      <w:r>
        <w:rPr>
          <w:rFonts w:hint="eastAsia" w:ascii="宋体" w:hAnsi="宋体" w:eastAsia="宋体" w:cs="宋体"/>
          <w:bCs/>
          <w:color w:val="000000"/>
          <w:sz w:val="24"/>
          <w:szCs w:val="24"/>
          <w:lang w:eastAsia="zh-CN"/>
        </w:rPr>
        <w:t xml:space="preserve">甲方</w:t>
      </w:r>
      <w:r>
        <w:rPr>
          <w:rFonts w:hint="eastAsia" w:ascii="宋体" w:hAnsi="宋体" w:eastAsia="宋体" w:cs="宋体"/>
          <w:bCs/>
          <w:color w:val="000000"/>
          <w:sz w:val="24"/>
          <w:szCs w:val="24"/>
        </w:rPr>
        <w:t xml:space="preserve">要求的所有资料均已销毁之证明。</w:t>
      </w:r>
      <w:r>
        <w:rPr>
          <w:rFonts w:hint="eastAsia" w:ascii="宋体" w:hAnsi="宋体" w:eastAsia="宋体" w:cs="宋体"/>
          <w:bCs/>
          <w:color w:val="000000"/>
          <w:sz w:val="24"/>
          <w:szCs w:val="24"/>
        </w:rPr>
      </w:r>
      <w:r/>
    </w:p>
    <w:p>
      <w:pPr>
        <w:pStyle w:val="874"/>
        <w:ind w:firstLine="480"/>
        <w:spacing w:line="360" w:lineRule="auto"/>
        <w:rPr>
          <w:rFonts w:hint="eastAsia" w:ascii="宋体" w:hAnsi="宋体" w:eastAsia="宋体" w:cs="宋体"/>
          <w:bCs/>
          <w:color w:val="000000"/>
          <w:sz w:val="24"/>
          <w:szCs w:val="24"/>
          <w:highlight w:val="none"/>
          <w:shd w:val="clear" w:color="auto" w:fill="auto"/>
          <w:lang w:eastAsia="zh-CN"/>
        </w:rPr>
      </w:pPr>
      <w:r>
        <w:rPr>
          <w:rFonts w:hint="eastAsia" w:ascii="宋体" w:hAnsi="宋体" w:eastAsia="宋体" w:cs="宋体"/>
          <w:bCs/>
          <w:color w:val="000000"/>
          <w:sz w:val="24"/>
          <w:szCs w:val="24"/>
          <w:highlight w:val="none"/>
          <w:shd w:val="clear" w:color="auto" w:fill="auto"/>
          <w:lang w:val="en-US" w:eastAsia="zh-CN"/>
        </w:rPr>
        <w:t xml:space="preserve">3.</w:t>
      </w:r>
      <w:r>
        <w:rPr>
          <w:rFonts w:hint="eastAsia" w:ascii="宋体" w:hAnsi="宋体" w:eastAsia="宋体" w:cs="宋体"/>
          <w:bCs/>
          <w:color w:val="000000"/>
          <w:sz w:val="24"/>
          <w:szCs w:val="24"/>
          <w:highlight w:val="none"/>
          <w:shd w:val="clear" w:color="auto" w:fill="auto"/>
        </w:rPr>
        <w:t xml:space="preserve">乙方必须严格遵守国家及地方关于数据保护、网络安全、信息安全等方面法律法规、各级各部门有关规定和标准规范，保证所接触到的一切数据不泄露，更不得作为商业的目的而擅自使用，保证其提供的产品和服务等均严格满足数据保护、网络安全、信息安全等方面的各项规定，不存在任何安全隐患、缺陷或漏洞。本协议所约定保密义务不受本协议期限限制</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lang w:eastAsia="zh-CN"/>
        </w:rPr>
      </w:r>
      <w:r/>
    </w:p>
    <w:p>
      <w:pPr>
        <w:pStyle w:val="874"/>
        <w:ind w:firstLine="480"/>
        <w:spacing w:line="360" w:lineRule="auto"/>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lang w:val="en-US" w:eastAsia="zh-CN"/>
        </w:rPr>
        <w:t xml:space="preserve">4</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rPr>
        <w:t xml:space="preserve">未经甲方事先书面同意，乙方不得将甲方或甲方委托的第三方提供的有关合同或合同条文、规格、计划或其他书面资料以及甲方任何尚未公开的信息（合称保密信息）向与履行本合同无关的任何第三方披露、泄露或许可该第三方使用。如乙方因履行本合同需要向第三方披露上述资料及保密信息，乙方应注意保密并将披露限于履行合同</w:t>
      </w:r>
      <w:r>
        <w:rPr>
          <w:rFonts w:hint="eastAsia" w:ascii="宋体" w:hAnsi="宋体" w:eastAsia="宋体" w:cs="宋体"/>
          <w:bCs/>
          <w:color w:val="000000"/>
          <w:sz w:val="24"/>
          <w:szCs w:val="24"/>
          <w:highlight w:val="none"/>
          <w:shd w:val="clear" w:color="auto" w:fill="auto"/>
          <w:lang w:eastAsia="zh-CN"/>
        </w:rPr>
        <w:t xml:space="preserve">必需的</w:t>
      </w:r>
      <w:r>
        <w:rPr>
          <w:rFonts w:hint="eastAsia" w:ascii="宋体" w:hAnsi="宋体" w:eastAsia="宋体" w:cs="宋体"/>
          <w:bCs/>
          <w:color w:val="000000"/>
          <w:sz w:val="24"/>
          <w:szCs w:val="24"/>
          <w:highlight w:val="none"/>
          <w:shd w:val="clear" w:color="auto" w:fill="auto"/>
        </w:rPr>
        <w:t xml:space="preserve">范围，并保证该第三方亦履行上述保密义务，同时乙方应将披露情况通报甲方。乙方上述保密义务不因本合同的终止而结束，直至上述保密信息公开为止。</w:t>
      </w:r>
      <w:r>
        <w:rPr>
          <w:rFonts w:hint="eastAsia" w:ascii="宋体" w:hAnsi="宋体" w:eastAsia="宋体" w:cs="宋体"/>
          <w:bCs/>
          <w:color w:val="000000"/>
          <w:sz w:val="24"/>
          <w:szCs w:val="24"/>
          <w:highlight w:val="none"/>
          <w:shd w:val="clear" w:color="auto" w:fill="auto"/>
        </w:rPr>
      </w:r>
      <w:r/>
    </w:p>
    <w:p>
      <w:pPr>
        <w:pStyle w:val="874"/>
        <w:ind w:firstLine="600"/>
        <w:spacing w:line="360" w:lineRule="auto"/>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lang w:val="en-US" w:eastAsia="zh-CN"/>
        </w:rPr>
        <w:t xml:space="preserve">5.</w:t>
      </w:r>
      <w:r>
        <w:rPr>
          <w:rFonts w:hint="eastAsia" w:ascii="宋体" w:hAnsi="宋体" w:eastAsia="宋体" w:cs="宋体"/>
          <w:bCs/>
          <w:color w:val="000000"/>
          <w:sz w:val="24"/>
          <w:szCs w:val="24"/>
          <w:highlight w:val="none"/>
          <w:shd w:val="clear" w:color="auto" w:fill="auto"/>
        </w:rPr>
        <w:t xml:space="preserve">乙方或乙方人员违反本合同项下的信息安全保障、保密义务或知识产权等约定的，应当向甲方支付本合同金额</w:t>
      </w:r>
      <w:r>
        <w:rPr>
          <w:rFonts w:hint="eastAsia" w:ascii="宋体" w:hAnsi="宋体" w:eastAsia="宋体" w:cs="宋体"/>
          <w:bCs/>
          <w:color w:val="000000"/>
          <w:sz w:val="24"/>
          <w:szCs w:val="24"/>
          <w:highlight w:val="none"/>
          <w:shd w:val="clear" w:color="auto" w:fill="auto"/>
          <w:lang w:val="en-US" w:eastAsia="zh-CN"/>
        </w:rPr>
        <w:t xml:space="preserve">10</w:t>
      </w:r>
      <w:r>
        <w:rPr>
          <w:rFonts w:hint="eastAsia" w:ascii="宋体" w:hAnsi="宋体" w:eastAsia="宋体" w:cs="宋体"/>
          <w:bCs/>
          <w:color w:val="000000"/>
          <w:sz w:val="24"/>
          <w:szCs w:val="24"/>
          <w:highlight w:val="none"/>
          <w:shd w:val="clear" w:color="auto" w:fill="auto"/>
        </w:rPr>
        <w:t xml:space="preserve">％的违约金，如违约金不足以弥补甲方直接经济损失的，乙方应继续赔偿，同时甲方保留解除本合同的权利，并视情况向相关主管部门进行通报。</w:t>
      </w:r>
      <w:r>
        <w:rPr>
          <w:rFonts w:hint="eastAsia" w:ascii="宋体" w:hAnsi="宋体" w:eastAsia="宋体" w:cs="宋体"/>
          <w:bCs/>
          <w:color w:val="000000"/>
          <w:sz w:val="24"/>
          <w:szCs w:val="24"/>
          <w:highlight w:val="none"/>
          <w:shd w:val="clear" w:color="auto" w:fill="auto"/>
        </w:rPr>
      </w:r>
      <w:r/>
    </w:p>
    <w:p>
      <w:pPr>
        <w:pStyle w:val="874"/>
        <w:ind w:firstLine="60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乙方应保证其在履行合同的过程中及因履行本合同所形成的成果不侵犯任何第三方包括但不限于知识产权在内的合法权利、不违反法律法规规定和政策规定。如因乙方违反前述约定导致甲方在使用、接受本合同服务或其任何一部分过程中出现争议或纠纷，乙方应当应甲方要求立即采取充分的补救措施并独立承担由此引发的全部责任。同时，甲方有权根据具体情况单方解除本协议，要求乙方返还所有已支付的款项，并要求乙方赔偿甲方由此遭受的全部经济损失（包括但不限于诉讼费、律师费、和解金、赔偿金等）。</w:t>
      </w:r>
      <w:r>
        <w:rPr>
          <w:rFonts w:hint="eastAsia" w:ascii="宋体" w:hAnsi="宋体" w:eastAsia="宋体" w:cs="宋体"/>
          <w:sz w:val="24"/>
          <w:szCs w:val="24"/>
          <w:lang w:val="en-US" w:eastAsia="zh-CN"/>
        </w:rPr>
      </w:r>
      <w:r/>
    </w:p>
    <w:p>
      <w:pPr>
        <w:pStyle w:val="886"/>
        <w:numPr>
          <w:ilvl w:val="0"/>
          <w:numId w:val="0"/>
        </w:numPr>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7.因履行本合同而产生的所有智力成果，其知识产权归甲方所有。乙方有权获得的所有报酬、奖励，已涵盖于甲方支付的合同总价中。</w:t>
      </w:r>
      <w:r>
        <w:rPr>
          <w:rFonts w:hint="eastAsia" w:ascii="宋体" w:hAnsi="宋体" w:eastAsia="宋体" w:cs="宋体"/>
          <w:sz w:val="24"/>
          <w:szCs w:val="24"/>
          <w:lang w:val="en-US" w:eastAsia="zh-CN"/>
        </w:rPr>
      </w:r>
      <w:r/>
    </w:p>
    <w:p>
      <w:pPr>
        <w:pStyle w:val="874"/>
        <w:spacing w:line="360" w:lineRule="auto"/>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第</w:t>
      </w:r>
      <w:r>
        <w:rPr>
          <w:rFonts w:hint="eastAsia" w:ascii="宋体" w:hAnsi="宋体" w:eastAsia="宋体" w:cs="宋体"/>
          <w:b/>
          <w:bCs/>
          <w:color w:val="000000"/>
          <w:sz w:val="24"/>
          <w:szCs w:val="24"/>
          <w:highlight w:val="none"/>
          <w:shd w:val="clear" w:color="auto" w:fill="auto"/>
          <w:lang w:val="en-US" w:eastAsia="zh-CN"/>
        </w:rPr>
        <w:t xml:space="preserve">十</w:t>
      </w:r>
      <w:r>
        <w:rPr>
          <w:rFonts w:hint="eastAsia" w:ascii="宋体" w:hAnsi="宋体" w:eastAsia="宋体" w:cs="宋体"/>
          <w:b/>
          <w:bCs/>
          <w:color w:val="000000"/>
          <w:sz w:val="24"/>
          <w:szCs w:val="24"/>
          <w:highlight w:val="none"/>
          <w:shd w:val="clear" w:color="auto" w:fill="auto"/>
        </w:rPr>
        <w:t xml:space="preserve">条 违约责任</w:t>
      </w:r>
      <w:r>
        <w:rPr>
          <w:rFonts w:hint="eastAsia" w:ascii="宋体" w:hAnsi="宋体" w:eastAsia="宋体" w:cs="宋体"/>
          <w:b/>
          <w:bCs/>
          <w:color w:val="000000"/>
          <w:sz w:val="24"/>
          <w:szCs w:val="24"/>
          <w:highlight w:val="none"/>
          <w:shd w:val="clear" w:color="auto" w:fill="auto"/>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highlight w:val="none"/>
          <w:shd w:val="clear" w:color="auto" w:fill="auto"/>
          <w:lang w:eastAsia="zh-CN"/>
        </w:rPr>
        <w:t xml:space="preserve">1.</w:t>
      </w:r>
      <w:r>
        <w:rPr>
          <w:rFonts w:hint="eastAsia" w:ascii="宋体" w:hAnsi="宋体" w:eastAsia="宋体" w:cs="宋体"/>
          <w:bCs/>
          <w:color w:val="000000"/>
          <w:sz w:val="24"/>
          <w:szCs w:val="24"/>
        </w:rPr>
        <w:t xml:space="preserve">如果</w:t>
      </w:r>
      <w:r>
        <w:rPr>
          <w:rFonts w:hint="eastAsia" w:ascii="宋体" w:hAnsi="宋体" w:eastAsia="宋体" w:cs="宋体"/>
          <w:bCs/>
          <w:color w:val="000000"/>
          <w:sz w:val="24"/>
          <w:szCs w:val="24"/>
          <w:lang w:val="en-US" w:eastAsia="zh-CN"/>
        </w:rPr>
        <w:t xml:space="preserve">乙方</w:t>
      </w:r>
      <w:r>
        <w:rPr>
          <w:rFonts w:hint="eastAsia" w:ascii="宋体" w:hAnsi="宋体" w:eastAsia="宋体" w:cs="宋体"/>
          <w:bCs/>
          <w:color w:val="000000"/>
          <w:sz w:val="24"/>
          <w:szCs w:val="24"/>
        </w:rPr>
        <w:t xml:space="preserve">违反本协议约定或承诺，</w:t>
      </w:r>
      <w:r>
        <w:rPr>
          <w:rFonts w:hint="eastAsia" w:ascii="宋体" w:hAnsi="宋体" w:eastAsia="宋体" w:cs="宋体"/>
          <w:bCs/>
          <w:color w:val="000000"/>
          <w:sz w:val="24"/>
          <w:szCs w:val="24"/>
          <w:lang w:eastAsia="zh-CN"/>
        </w:rPr>
        <w:t xml:space="preserve">甲方</w:t>
      </w:r>
      <w:r>
        <w:rPr>
          <w:rFonts w:hint="eastAsia" w:ascii="宋体" w:hAnsi="宋体" w:eastAsia="宋体" w:cs="宋体"/>
          <w:bCs/>
          <w:color w:val="000000"/>
          <w:sz w:val="24"/>
          <w:szCs w:val="24"/>
        </w:rPr>
        <w:t xml:space="preserve">有权视</w:t>
      </w:r>
      <w:r>
        <w:rPr>
          <w:rFonts w:hint="eastAsia" w:ascii="宋体" w:hAnsi="宋体" w:eastAsia="宋体" w:cs="宋体"/>
          <w:bCs/>
          <w:color w:val="000000"/>
          <w:sz w:val="24"/>
          <w:szCs w:val="24"/>
          <w:lang w:val="en-US" w:eastAsia="zh-CN"/>
        </w:rPr>
        <w:t xml:space="preserve">乙方</w:t>
      </w:r>
      <w:r>
        <w:rPr>
          <w:rFonts w:hint="eastAsia" w:ascii="宋体" w:hAnsi="宋体" w:eastAsia="宋体" w:cs="宋体"/>
          <w:bCs/>
          <w:color w:val="000000"/>
          <w:sz w:val="24"/>
          <w:szCs w:val="24"/>
        </w:rPr>
        <w:t xml:space="preserve">违约损害情况要求</w:t>
      </w:r>
      <w:r>
        <w:rPr>
          <w:rFonts w:hint="eastAsia" w:ascii="宋体" w:hAnsi="宋体" w:eastAsia="宋体" w:cs="宋体"/>
          <w:bCs/>
          <w:color w:val="000000"/>
          <w:sz w:val="24"/>
          <w:szCs w:val="24"/>
          <w:lang w:val="en-US" w:eastAsia="zh-CN"/>
        </w:rPr>
        <w:t xml:space="preserve">乙方</w:t>
      </w:r>
      <w:r>
        <w:rPr>
          <w:rFonts w:hint="eastAsia" w:ascii="宋体" w:hAnsi="宋体" w:eastAsia="宋体" w:cs="宋体"/>
          <w:bCs/>
          <w:color w:val="000000"/>
          <w:sz w:val="24"/>
          <w:szCs w:val="24"/>
        </w:rPr>
        <w:t xml:space="preserve">承担如下一项或数项责任：</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①更换</w:t>
      </w:r>
      <w:r>
        <w:rPr>
          <w:rFonts w:hint="eastAsia" w:ascii="宋体" w:hAnsi="宋体" w:eastAsia="宋体" w:cs="宋体"/>
          <w:bCs/>
          <w:color w:val="000000"/>
          <w:sz w:val="24"/>
          <w:szCs w:val="24"/>
          <w:lang w:val="en-US" w:eastAsia="zh-CN"/>
        </w:rPr>
        <w:t xml:space="preserve">乙方</w:t>
      </w:r>
      <w:r>
        <w:rPr>
          <w:rFonts w:hint="eastAsia" w:ascii="宋体" w:hAnsi="宋体" w:eastAsia="宋体" w:cs="宋体"/>
          <w:bCs/>
          <w:color w:val="000000"/>
          <w:sz w:val="24"/>
          <w:szCs w:val="24"/>
        </w:rPr>
        <w:t xml:space="preserve">有违反本协议行为的项目工作人员。</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②立即采取补救措施，消除不良影响，并向</w:t>
      </w:r>
      <w:r>
        <w:rPr>
          <w:rFonts w:hint="eastAsia" w:ascii="宋体" w:hAnsi="宋体" w:eastAsia="宋体" w:cs="宋体"/>
          <w:bCs/>
          <w:color w:val="000000"/>
          <w:sz w:val="24"/>
          <w:szCs w:val="24"/>
          <w:lang w:eastAsia="zh-CN"/>
        </w:rPr>
        <w:t xml:space="preserve">甲方</w:t>
      </w:r>
      <w:r>
        <w:rPr>
          <w:rFonts w:hint="eastAsia" w:ascii="宋体" w:hAnsi="宋体" w:eastAsia="宋体" w:cs="宋体"/>
          <w:bCs/>
          <w:color w:val="000000"/>
          <w:sz w:val="24"/>
          <w:szCs w:val="24"/>
        </w:rPr>
        <w:t xml:space="preserve">支付违约金人民币10万元。违约金不足以弥补</w:t>
      </w:r>
      <w:r>
        <w:rPr>
          <w:rFonts w:hint="eastAsia" w:ascii="宋体" w:hAnsi="宋体" w:eastAsia="宋体" w:cs="宋体"/>
          <w:bCs/>
          <w:color w:val="000000"/>
          <w:sz w:val="24"/>
          <w:szCs w:val="24"/>
          <w:lang w:eastAsia="zh-CN"/>
        </w:rPr>
        <w:t xml:space="preserve">甲方</w:t>
      </w:r>
      <w:r>
        <w:rPr>
          <w:rFonts w:hint="eastAsia" w:ascii="宋体" w:hAnsi="宋体" w:eastAsia="宋体" w:cs="宋体"/>
          <w:bCs/>
          <w:color w:val="000000"/>
          <w:sz w:val="24"/>
          <w:szCs w:val="24"/>
        </w:rPr>
        <w:t xml:space="preserve">损失的，</w:t>
      </w:r>
      <w:r>
        <w:rPr>
          <w:rFonts w:hint="eastAsia" w:ascii="宋体" w:hAnsi="宋体" w:eastAsia="宋体" w:cs="宋体"/>
          <w:bCs/>
          <w:color w:val="000000"/>
          <w:sz w:val="24"/>
          <w:szCs w:val="24"/>
          <w:lang w:val="en-US" w:eastAsia="zh-CN"/>
        </w:rPr>
        <w:t xml:space="preserve">乙方</w:t>
      </w:r>
      <w:r>
        <w:rPr>
          <w:rFonts w:hint="eastAsia" w:ascii="宋体" w:hAnsi="宋体" w:eastAsia="宋体" w:cs="宋体"/>
          <w:bCs/>
          <w:color w:val="000000"/>
          <w:sz w:val="24"/>
          <w:szCs w:val="24"/>
        </w:rPr>
        <w:t xml:space="preserve">还需承担赔偿责任。</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③应</w:t>
      </w:r>
      <w:r>
        <w:rPr>
          <w:rFonts w:hint="eastAsia" w:ascii="宋体" w:hAnsi="宋体" w:eastAsia="宋体" w:cs="宋体"/>
          <w:bCs/>
          <w:color w:val="000000"/>
          <w:sz w:val="24"/>
          <w:szCs w:val="24"/>
          <w:lang w:eastAsia="zh-CN"/>
        </w:rPr>
        <w:t xml:space="preserve">甲方</w:t>
      </w:r>
      <w:r>
        <w:rPr>
          <w:rFonts w:hint="eastAsia" w:ascii="宋体" w:hAnsi="宋体" w:eastAsia="宋体" w:cs="宋体"/>
          <w:bCs/>
          <w:color w:val="000000"/>
          <w:sz w:val="24"/>
          <w:szCs w:val="24"/>
        </w:rPr>
        <w:t xml:space="preserve">要求无条件终止本项目合作。</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④根据保密约定返还、销毁、删除保密信息。</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⑤</w:t>
      </w:r>
      <w:r>
        <w:rPr>
          <w:rFonts w:hint="eastAsia" w:ascii="宋体" w:hAnsi="宋体" w:eastAsia="宋体" w:cs="宋体"/>
          <w:bCs/>
          <w:color w:val="000000"/>
          <w:sz w:val="24"/>
          <w:szCs w:val="24"/>
          <w:lang w:val="en-US" w:eastAsia="zh-CN"/>
        </w:rPr>
        <w:t xml:space="preserve">乙方</w:t>
      </w:r>
      <w:r>
        <w:rPr>
          <w:rFonts w:hint="eastAsia" w:ascii="宋体" w:hAnsi="宋体" w:eastAsia="宋体" w:cs="宋体"/>
          <w:bCs/>
          <w:color w:val="000000"/>
          <w:sz w:val="24"/>
          <w:szCs w:val="24"/>
        </w:rPr>
        <w:t xml:space="preserve">的违约行为给</w:t>
      </w:r>
      <w:r>
        <w:rPr>
          <w:rFonts w:hint="eastAsia" w:ascii="宋体" w:hAnsi="宋体" w:eastAsia="宋体" w:cs="宋体"/>
          <w:bCs/>
          <w:color w:val="000000"/>
          <w:sz w:val="24"/>
          <w:szCs w:val="24"/>
          <w:lang w:eastAsia="zh-CN"/>
        </w:rPr>
        <w:t xml:space="preserve">甲方</w:t>
      </w:r>
      <w:r>
        <w:rPr>
          <w:rFonts w:hint="eastAsia" w:ascii="宋体" w:hAnsi="宋体" w:eastAsia="宋体" w:cs="宋体"/>
          <w:bCs/>
          <w:color w:val="000000"/>
          <w:sz w:val="24"/>
          <w:szCs w:val="24"/>
        </w:rPr>
        <w:t xml:space="preserve">造成损失的，</w:t>
      </w:r>
      <w:r>
        <w:rPr>
          <w:rFonts w:hint="eastAsia" w:ascii="宋体" w:hAnsi="宋体" w:eastAsia="宋体" w:cs="宋体"/>
          <w:bCs/>
          <w:color w:val="000000"/>
          <w:sz w:val="24"/>
          <w:szCs w:val="24"/>
          <w:lang w:val="en-US" w:eastAsia="zh-CN"/>
        </w:rPr>
        <w:t xml:space="preserve">乙方</w:t>
      </w:r>
      <w:r>
        <w:rPr>
          <w:rFonts w:hint="eastAsia" w:ascii="宋体" w:hAnsi="宋体" w:eastAsia="宋体" w:cs="宋体"/>
          <w:bCs/>
          <w:color w:val="000000"/>
          <w:sz w:val="24"/>
          <w:szCs w:val="24"/>
        </w:rPr>
        <w:t xml:space="preserve">须赔偿</w:t>
      </w:r>
      <w:r>
        <w:rPr>
          <w:rFonts w:hint="eastAsia" w:ascii="宋体" w:hAnsi="宋体" w:eastAsia="宋体" w:cs="宋体"/>
          <w:bCs/>
          <w:color w:val="000000"/>
          <w:sz w:val="24"/>
          <w:szCs w:val="24"/>
          <w:lang w:eastAsia="zh-CN"/>
        </w:rPr>
        <w:t xml:space="preserve">甲方</w:t>
      </w:r>
      <w:r>
        <w:rPr>
          <w:rFonts w:hint="eastAsia" w:ascii="宋体" w:hAnsi="宋体" w:eastAsia="宋体" w:cs="宋体"/>
          <w:bCs/>
          <w:color w:val="000000"/>
          <w:sz w:val="24"/>
          <w:szCs w:val="24"/>
        </w:rPr>
        <w:t xml:space="preserve">所受到的全部损失（包括直接损失和间接损失），以及因调查</w:t>
      </w:r>
      <w:r>
        <w:rPr>
          <w:rFonts w:hint="eastAsia" w:ascii="宋体" w:hAnsi="宋体" w:eastAsia="宋体" w:cs="宋体"/>
          <w:bCs/>
          <w:color w:val="000000"/>
          <w:sz w:val="24"/>
          <w:szCs w:val="24"/>
          <w:lang w:val="en-US" w:eastAsia="zh-CN"/>
        </w:rPr>
        <w:t xml:space="preserve">乙方</w:t>
      </w:r>
      <w:r>
        <w:rPr>
          <w:rFonts w:hint="eastAsia" w:ascii="宋体" w:hAnsi="宋体" w:eastAsia="宋体" w:cs="宋体"/>
          <w:bCs/>
          <w:color w:val="000000"/>
          <w:sz w:val="24"/>
          <w:szCs w:val="24"/>
        </w:rPr>
        <w:t xml:space="preserve">的违约行为、采取补救措施而支出的合理费用，包括但不限于</w:t>
      </w:r>
      <w:r>
        <w:rPr>
          <w:rFonts w:hint="eastAsia" w:ascii="宋体" w:hAnsi="宋体" w:eastAsia="宋体" w:cs="宋体"/>
          <w:bCs/>
          <w:color w:val="000000"/>
          <w:sz w:val="24"/>
          <w:szCs w:val="24"/>
          <w:lang w:eastAsia="zh-CN"/>
        </w:rPr>
        <w:t xml:space="preserve">甲方</w:t>
      </w:r>
      <w:r>
        <w:rPr>
          <w:rFonts w:hint="eastAsia" w:ascii="宋体" w:hAnsi="宋体" w:eastAsia="宋体" w:cs="宋体"/>
          <w:bCs/>
          <w:color w:val="000000"/>
          <w:sz w:val="24"/>
          <w:szCs w:val="24"/>
        </w:rPr>
        <w:t xml:space="preserve">向</w:t>
      </w:r>
      <w:r>
        <w:rPr>
          <w:rFonts w:hint="eastAsia" w:ascii="宋体" w:hAnsi="宋体" w:eastAsia="宋体" w:cs="宋体"/>
          <w:bCs/>
          <w:color w:val="000000"/>
          <w:sz w:val="24"/>
          <w:szCs w:val="24"/>
          <w:lang w:val="en-US" w:eastAsia="zh-CN"/>
        </w:rPr>
        <w:t xml:space="preserve">乙方</w:t>
      </w:r>
      <w:r>
        <w:rPr>
          <w:rFonts w:hint="eastAsia" w:ascii="宋体" w:hAnsi="宋体" w:eastAsia="宋体" w:cs="宋体"/>
          <w:bCs/>
          <w:color w:val="000000"/>
          <w:sz w:val="24"/>
          <w:szCs w:val="24"/>
        </w:rPr>
        <w:t xml:space="preserve">及有关单位追索而发生的仲裁费、诉讼费、律师费、交通费等费用。</w:t>
      </w:r>
      <w:r>
        <w:rPr>
          <w:rFonts w:hint="eastAsia" w:ascii="宋体" w:hAnsi="宋体" w:eastAsia="宋体" w:cs="宋体"/>
          <w:bCs/>
          <w:color w:val="000000"/>
          <w:sz w:val="24"/>
          <w:szCs w:val="24"/>
        </w:rPr>
      </w:r>
      <w:r/>
    </w:p>
    <w:p>
      <w:pPr>
        <w:pStyle w:val="874"/>
        <w:contextualSpacing/>
        <w:ind w:firstLine="482"/>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⑥如</w:t>
      </w:r>
      <w:r>
        <w:rPr>
          <w:rFonts w:hint="eastAsia" w:ascii="宋体" w:hAnsi="宋体" w:eastAsia="宋体" w:cs="宋体"/>
          <w:bCs/>
          <w:color w:val="000000"/>
          <w:sz w:val="24"/>
          <w:szCs w:val="24"/>
          <w:lang w:val="en-US" w:eastAsia="zh-CN"/>
        </w:rPr>
        <w:t xml:space="preserve">乙方</w:t>
      </w:r>
      <w:r>
        <w:rPr>
          <w:rFonts w:hint="eastAsia" w:ascii="宋体" w:hAnsi="宋体" w:eastAsia="宋体" w:cs="宋体"/>
          <w:bCs/>
          <w:color w:val="000000"/>
          <w:sz w:val="24"/>
          <w:szCs w:val="24"/>
        </w:rPr>
        <w:t xml:space="preserve">因违反本协议约定等行为，而触犯法律法规的，</w:t>
      </w:r>
      <w:r>
        <w:rPr>
          <w:rFonts w:hint="eastAsia" w:ascii="宋体" w:hAnsi="宋体" w:eastAsia="宋体" w:cs="宋体"/>
          <w:bCs/>
          <w:color w:val="000000"/>
          <w:sz w:val="24"/>
          <w:szCs w:val="24"/>
          <w:lang w:val="en-US" w:eastAsia="zh-CN"/>
        </w:rPr>
        <w:t xml:space="preserve">乙方</w:t>
      </w:r>
      <w:r>
        <w:rPr>
          <w:rFonts w:hint="eastAsia" w:ascii="宋体" w:hAnsi="宋体" w:eastAsia="宋体" w:cs="宋体"/>
          <w:bCs/>
          <w:color w:val="000000"/>
          <w:sz w:val="24"/>
          <w:szCs w:val="24"/>
        </w:rPr>
        <w:t xml:space="preserve">自行承担相应法律后果。</w:t>
      </w:r>
      <w:r>
        <w:rPr>
          <w:rFonts w:hint="eastAsia" w:ascii="宋体" w:hAnsi="宋体" w:eastAsia="宋体" w:cs="宋体"/>
          <w:bCs/>
          <w:color w:val="000000"/>
          <w:sz w:val="24"/>
          <w:szCs w:val="24"/>
        </w:rPr>
      </w:r>
      <w:r/>
    </w:p>
    <w:p>
      <w:pPr>
        <w:pStyle w:val="874"/>
        <w:numPr>
          <w:ilvl w:val="0"/>
          <w:numId w:val="0"/>
        </w:numPr>
        <w:ind w:firstLine="720"/>
        <w:spacing w:line="360" w:lineRule="auto"/>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lang w:val="en-US" w:eastAsia="zh-CN"/>
        </w:rPr>
        <w:t xml:space="preserve">2.甲方</w:t>
      </w:r>
      <w:r>
        <w:rPr>
          <w:rFonts w:hint="eastAsia" w:ascii="宋体" w:hAnsi="宋体" w:eastAsia="宋体" w:cs="宋体"/>
          <w:bCs/>
          <w:color w:val="000000"/>
          <w:sz w:val="24"/>
          <w:szCs w:val="24"/>
          <w:highlight w:val="none"/>
          <w:shd w:val="clear" w:color="auto" w:fill="auto"/>
        </w:rPr>
        <w:t xml:space="preserve">未按约定提供工作条件或完成配合事项，或者提供工作条件、完成配合事项不符合合同约定影响服务进度和质量的，应承担违约责任。除履行本合同约定的付款义务外，</w:t>
      </w:r>
      <w:r>
        <w:rPr>
          <w:rFonts w:hint="eastAsia" w:ascii="宋体" w:hAnsi="宋体" w:eastAsia="宋体" w:cs="宋体"/>
          <w:bCs/>
          <w:color w:val="000000"/>
          <w:sz w:val="24"/>
          <w:szCs w:val="24"/>
          <w:highlight w:val="none"/>
          <w:shd w:val="clear" w:color="auto" w:fill="auto"/>
          <w:lang w:val="en-US" w:eastAsia="zh-CN"/>
        </w:rPr>
        <w:t xml:space="preserve">应</w:t>
      </w:r>
      <w:r>
        <w:rPr>
          <w:rFonts w:hint="eastAsia" w:ascii="宋体" w:hAnsi="宋体" w:eastAsia="宋体" w:cs="宋体"/>
          <w:bCs/>
          <w:color w:val="000000"/>
          <w:sz w:val="24"/>
          <w:szCs w:val="24"/>
          <w:highlight w:val="none"/>
          <w:shd w:val="clear" w:color="auto" w:fill="auto"/>
        </w:rPr>
        <w:t xml:space="preserve">向乙方支付合同总额</w:t>
      </w:r>
      <w:r>
        <w:rPr>
          <w:rFonts w:hint="eastAsia" w:ascii="宋体" w:hAnsi="宋体" w:eastAsia="宋体" w:cs="宋体"/>
          <w:bCs/>
          <w:color w:val="000000"/>
          <w:sz w:val="24"/>
          <w:szCs w:val="24"/>
          <w:highlight w:val="none"/>
          <w:shd w:val="clear" w:color="auto" w:fill="auto"/>
          <w:lang w:val="en-US" w:eastAsia="zh-CN"/>
        </w:rPr>
        <w:t xml:space="preserve">5</w:t>
      </w:r>
      <w:r>
        <w:rPr>
          <w:rFonts w:hint="eastAsia" w:ascii="宋体" w:hAnsi="宋体" w:eastAsia="宋体" w:cs="宋体"/>
          <w:bCs/>
          <w:color w:val="000000"/>
          <w:sz w:val="24"/>
          <w:szCs w:val="24"/>
          <w:highlight w:val="none"/>
          <w:shd w:val="clear" w:color="auto" w:fill="auto"/>
        </w:rPr>
        <w:t xml:space="preserve">%（百分之</w:t>
      </w:r>
      <w:r>
        <w:rPr>
          <w:rFonts w:hint="eastAsia" w:ascii="宋体" w:hAnsi="宋体" w:eastAsia="宋体" w:cs="宋体"/>
          <w:bCs/>
          <w:color w:val="000000"/>
          <w:sz w:val="24"/>
          <w:szCs w:val="24"/>
          <w:highlight w:val="none"/>
          <w:shd w:val="clear" w:color="auto" w:fill="auto"/>
          <w:lang w:val="en-US" w:eastAsia="zh-CN"/>
        </w:rPr>
        <w:t xml:space="preserve">五</w:t>
      </w:r>
      <w:r>
        <w:rPr>
          <w:rFonts w:hint="eastAsia" w:ascii="宋体" w:hAnsi="宋体" w:eastAsia="宋体" w:cs="宋体"/>
          <w:bCs/>
          <w:color w:val="000000"/>
          <w:sz w:val="24"/>
          <w:szCs w:val="24"/>
          <w:highlight w:val="none"/>
          <w:shd w:val="clear" w:color="auto" w:fill="auto"/>
        </w:rPr>
        <w:t xml:space="preserve">）的违约金。</w:t>
      </w:r>
      <w:r>
        <w:rPr>
          <w:rFonts w:hint="eastAsia" w:ascii="宋体" w:hAnsi="宋体" w:eastAsia="宋体" w:cs="宋体"/>
          <w:bCs/>
          <w:color w:val="000000"/>
          <w:sz w:val="24"/>
          <w:szCs w:val="24"/>
          <w:highlight w:val="none"/>
          <w:shd w:val="clear" w:color="auto" w:fill="auto"/>
        </w:rPr>
      </w:r>
      <w:r/>
    </w:p>
    <w:p>
      <w:pPr>
        <w:pStyle w:val="874"/>
        <w:ind w:firstLine="720"/>
        <w:spacing w:line="360" w:lineRule="auto"/>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lang w:val="en-US" w:eastAsia="zh-CN"/>
        </w:rPr>
        <w:t xml:space="preserve">3</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rPr>
        <w:t xml:space="preserve">因甲方违约导致本合同终止的，乙方有权按已履行完毕的服务期限向甲方收取对应合同价款。</w:t>
      </w:r>
      <w:r>
        <w:rPr>
          <w:rFonts w:hint="eastAsia" w:ascii="宋体" w:hAnsi="宋体" w:eastAsia="宋体" w:cs="宋体"/>
          <w:bCs/>
          <w:color w:val="000000"/>
          <w:sz w:val="24"/>
          <w:szCs w:val="24"/>
          <w:highlight w:val="none"/>
          <w:shd w:val="clear" w:color="auto" w:fill="auto"/>
        </w:rPr>
      </w:r>
      <w:r/>
    </w:p>
    <w:p>
      <w:pPr>
        <w:pStyle w:val="874"/>
        <w:ind w:firstLine="720"/>
        <w:spacing w:line="360" w:lineRule="auto"/>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lang w:val="en-US" w:eastAsia="zh-CN"/>
        </w:rPr>
        <w:t xml:space="preserve">4</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rPr>
        <w:t xml:space="preserve">乙方提供服务不符合合同约定，负责返工或提供补救措施，但甲方使用、保管不当造成设备损坏或由于甲方原因造成缺陷的除外。</w:t>
      </w:r>
      <w:r>
        <w:rPr>
          <w:rFonts w:hint="eastAsia" w:ascii="宋体" w:hAnsi="宋体" w:eastAsia="宋体" w:cs="宋体"/>
          <w:bCs/>
          <w:color w:val="000000"/>
          <w:sz w:val="24"/>
          <w:szCs w:val="24"/>
          <w:highlight w:val="none"/>
          <w:shd w:val="clear" w:color="auto" w:fill="auto"/>
        </w:rPr>
      </w:r>
      <w:r/>
    </w:p>
    <w:p>
      <w:pPr>
        <w:pStyle w:val="874"/>
        <w:ind w:firstLine="600"/>
        <w:spacing w:line="360" w:lineRule="auto"/>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lang w:val="en-US" w:eastAsia="zh-CN"/>
        </w:rPr>
        <w:t xml:space="preserve">5</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rPr>
        <w:t xml:space="preserve">乙方未按照合同约定完成服务工作，部分或全部免收当次服务费用</w:t>
      </w:r>
      <w:r>
        <w:rPr>
          <w:rFonts w:hint="eastAsia" w:ascii="宋体" w:hAnsi="宋体" w:eastAsia="宋体" w:cs="宋体"/>
          <w:bCs/>
          <w:color w:val="000000"/>
          <w:sz w:val="24"/>
          <w:szCs w:val="24"/>
          <w:highlight w:val="none"/>
          <w:shd w:val="clear" w:color="auto" w:fill="auto"/>
          <w:lang w:eastAsia="zh-CN"/>
        </w:rPr>
        <w:t xml:space="preserve">。</w:t>
      </w:r>
      <w:r>
        <w:rPr>
          <w:rFonts w:hint="eastAsia" w:ascii="宋体" w:hAnsi="宋体" w:eastAsia="宋体" w:cs="宋体"/>
          <w:bCs/>
          <w:color w:val="000000"/>
          <w:sz w:val="24"/>
          <w:szCs w:val="24"/>
          <w:highlight w:val="none"/>
          <w:shd w:val="clear" w:color="auto" w:fill="auto"/>
        </w:rPr>
      </w:r>
      <w:r/>
    </w:p>
    <w:p>
      <w:pPr>
        <w:pStyle w:val="874"/>
        <w:ind w:firstLine="600"/>
        <w:spacing w:line="360" w:lineRule="auto"/>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lang w:val="en-US" w:eastAsia="zh-CN"/>
        </w:rPr>
        <w:t xml:space="preserve">6.下</w:t>
      </w:r>
      <w:r>
        <w:rPr>
          <w:rFonts w:hint="eastAsia" w:ascii="宋体" w:hAnsi="宋体" w:eastAsia="宋体" w:cs="宋体"/>
          <w:bCs/>
          <w:color w:val="000000"/>
          <w:sz w:val="24"/>
          <w:szCs w:val="24"/>
          <w:highlight w:val="none"/>
          <w:shd w:val="clear" w:color="auto" w:fill="auto"/>
        </w:rPr>
        <w:t xml:space="preserve">列情况下造成服务不符合约定，乙方不承担违约责任：</w:t>
      </w:r>
      <w:r>
        <w:rPr>
          <w:rFonts w:hint="eastAsia" w:ascii="宋体" w:hAnsi="宋体" w:eastAsia="宋体" w:cs="宋体"/>
          <w:bCs/>
          <w:color w:val="000000"/>
          <w:sz w:val="24"/>
          <w:szCs w:val="24"/>
          <w:highlight w:val="none"/>
          <w:shd w:val="clear" w:color="auto" w:fill="auto"/>
        </w:rPr>
      </w:r>
      <w:r/>
    </w:p>
    <w:p>
      <w:pPr>
        <w:pStyle w:val="874"/>
        <w:ind w:firstLine="600"/>
        <w:spacing w:line="360" w:lineRule="auto"/>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设备使用过程中因设备自身的问题而造成的故障；</w:t>
      </w:r>
      <w:r>
        <w:rPr>
          <w:rFonts w:hint="eastAsia" w:ascii="宋体" w:hAnsi="宋体" w:eastAsia="宋体" w:cs="宋体"/>
          <w:bCs/>
          <w:color w:val="000000"/>
          <w:sz w:val="24"/>
          <w:szCs w:val="24"/>
          <w:highlight w:val="none"/>
          <w:shd w:val="clear" w:color="auto" w:fill="auto"/>
        </w:rPr>
      </w:r>
      <w:r/>
    </w:p>
    <w:p>
      <w:pPr>
        <w:pStyle w:val="874"/>
        <w:ind w:firstLine="600"/>
        <w:spacing w:line="360" w:lineRule="auto"/>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乙方服务范围外的</w:t>
      </w:r>
      <w:r>
        <w:rPr>
          <w:rFonts w:hint="eastAsia" w:ascii="宋体" w:hAnsi="宋体" w:eastAsia="宋体" w:cs="宋体"/>
          <w:bCs/>
          <w:color w:val="000000"/>
          <w:sz w:val="24"/>
          <w:szCs w:val="24"/>
          <w:highlight w:val="none"/>
          <w:shd w:val="clear" w:color="auto" w:fill="auto"/>
          <w:lang w:eastAsia="zh-CN"/>
        </w:rPr>
        <w:t xml:space="preserve">其他设备</w:t>
      </w:r>
      <w:r>
        <w:rPr>
          <w:rFonts w:hint="eastAsia" w:ascii="宋体" w:hAnsi="宋体" w:eastAsia="宋体" w:cs="宋体"/>
          <w:bCs/>
          <w:color w:val="000000"/>
          <w:sz w:val="24"/>
          <w:szCs w:val="24"/>
          <w:highlight w:val="none"/>
          <w:shd w:val="clear" w:color="auto" w:fill="auto"/>
        </w:rPr>
        <w:t xml:space="preserve">出现故障而导致的系统故障；</w:t>
      </w:r>
      <w:r>
        <w:rPr>
          <w:rFonts w:hint="eastAsia" w:ascii="宋体" w:hAnsi="宋体" w:eastAsia="宋体" w:cs="宋体"/>
          <w:bCs/>
          <w:color w:val="000000"/>
          <w:sz w:val="24"/>
          <w:szCs w:val="24"/>
          <w:highlight w:val="none"/>
          <w:shd w:val="clear" w:color="auto" w:fill="auto"/>
        </w:rPr>
      </w:r>
      <w:r/>
    </w:p>
    <w:p>
      <w:pPr>
        <w:pStyle w:val="874"/>
        <w:ind w:firstLine="600"/>
        <w:spacing w:line="360" w:lineRule="auto"/>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第三方操作系统、数据库平台缺陷；</w:t>
      </w:r>
      <w:r>
        <w:rPr>
          <w:rFonts w:hint="eastAsia" w:ascii="宋体" w:hAnsi="宋体" w:eastAsia="宋体" w:cs="宋体"/>
          <w:bCs/>
          <w:color w:val="000000"/>
          <w:sz w:val="24"/>
          <w:szCs w:val="24"/>
          <w:highlight w:val="none"/>
          <w:shd w:val="clear" w:color="auto" w:fill="auto"/>
        </w:rPr>
      </w:r>
      <w:r/>
    </w:p>
    <w:p>
      <w:pPr>
        <w:pStyle w:val="874"/>
        <w:ind w:firstLine="600"/>
        <w:spacing w:line="360" w:lineRule="auto"/>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甲方操作人员安装软件不正确，或在使用软件时违反操作规程；</w:t>
      </w:r>
      <w:r>
        <w:rPr>
          <w:rFonts w:hint="eastAsia" w:ascii="宋体" w:hAnsi="宋体" w:eastAsia="宋体" w:cs="宋体"/>
          <w:bCs/>
          <w:color w:val="000000"/>
          <w:sz w:val="24"/>
          <w:szCs w:val="24"/>
          <w:highlight w:val="none"/>
          <w:shd w:val="clear" w:color="auto" w:fill="auto"/>
        </w:rPr>
      </w:r>
      <w:r/>
    </w:p>
    <w:p>
      <w:pPr>
        <w:pStyle w:val="874"/>
        <w:ind w:firstLine="600"/>
        <w:spacing w:line="360" w:lineRule="auto"/>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甲方安装</w:t>
      </w:r>
      <w:r>
        <w:rPr>
          <w:rFonts w:hint="eastAsia" w:ascii="宋体" w:hAnsi="宋体" w:eastAsia="宋体" w:cs="宋体"/>
          <w:bCs/>
          <w:color w:val="000000"/>
          <w:sz w:val="24"/>
          <w:szCs w:val="24"/>
          <w:highlight w:val="none"/>
          <w:shd w:val="clear" w:color="auto" w:fill="auto"/>
          <w:lang w:val="en-GB"/>
        </w:rPr>
        <w:t xml:space="preserve">盗版软件、</w:t>
      </w:r>
      <w:r>
        <w:rPr>
          <w:rFonts w:hint="eastAsia" w:ascii="宋体" w:hAnsi="宋体" w:eastAsia="宋体" w:cs="宋体"/>
          <w:bCs/>
          <w:color w:val="000000"/>
          <w:sz w:val="24"/>
          <w:szCs w:val="24"/>
          <w:highlight w:val="none"/>
          <w:shd w:val="clear" w:color="auto" w:fill="auto"/>
        </w:rPr>
        <w:t xml:space="preserve">与业务无关的其他软件、上网下载软件、玩电脑游戏等，使系统感染病毒或破坏系统；</w:t>
      </w:r>
      <w:r>
        <w:rPr>
          <w:rFonts w:hint="eastAsia" w:ascii="宋体" w:hAnsi="宋体" w:eastAsia="宋体" w:cs="宋体"/>
          <w:bCs/>
          <w:color w:val="000000"/>
          <w:sz w:val="24"/>
          <w:szCs w:val="24"/>
          <w:highlight w:val="none"/>
          <w:shd w:val="clear" w:color="auto" w:fill="auto"/>
        </w:rPr>
      </w:r>
      <w:r/>
    </w:p>
    <w:p>
      <w:pPr>
        <w:pStyle w:val="874"/>
        <w:ind w:firstLine="600"/>
        <w:spacing w:line="360" w:lineRule="auto"/>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甲方人员擅自变更设备配置；</w:t>
      </w:r>
      <w:r>
        <w:rPr>
          <w:rFonts w:hint="eastAsia" w:ascii="宋体" w:hAnsi="宋体" w:eastAsia="宋体" w:cs="宋体"/>
          <w:bCs/>
          <w:color w:val="000000"/>
          <w:sz w:val="24"/>
          <w:szCs w:val="24"/>
          <w:highlight w:val="none"/>
          <w:shd w:val="clear" w:color="auto" w:fill="auto"/>
        </w:rPr>
      </w:r>
      <w:r/>
    </w:p>
    <w:p>
      <w:pPr>
        <w:pStyle w:val="874"/>
        <w:ind w:firstLine="600"/>
        <w:spacing w:line="360" w:lineRule="auto"/>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不可抗力造成的系统故障。</w:t>
      </w:r>
      <w:r>
        <w:rPr>
          <w:rFonts w:hint="eastAsia" w:ascii="宋体" w:hAnsi="宋体" w:eastAsia="宋体" w:cs="宋体"/>
          <w:bCs/>
          <w:color w:val="000000"/>
          <w:sz w:val="24"/>
          <w:szCs w:val="24"/>
          <w:highlight w:val="none"/>
          <w:shd w:val="clear" w:color="auto" w:fill="auto"/>
        </w:rPr>
      </w:r>
      <w:r/>
    </w:p>
    <w:p>
      <w:pPr>
        <w:pStyle w:val="874"/>
        <w:ind w:firstLine="600"/>
        <w:spacing w:line="360" w:lineRule="auto"/>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r>
      <w:r/>
    </w:p>
    <w:p>
      <w:pPr>
        <w:pStyle w:val="874"/>
        <w:spacing w:line="360" w:lineRule="auto"/>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第</w:t>
      </w:r>
      <w:r>
        <w:rPr>
          <w:rFonts w:hint="eastAsia" w:ascii="宋体" w:hAnsi="宋体" w:eastAsia="宋体" w:cs="宋体"/>
          <w:b/>
          <w:bCs/>
          <w:color w:val="000000"/>
          <w:sz w:val="24"/>
          <w:szCs w:val="24"/>
          <w:highlight w:val="none"/>
          <w:shd w:val="clear" w:color="auto" w:fill="auto"/>
          <w:lang w:val="en-US" w:eastAsia="zh-CN"/>
        </w:rPr>
        <w:t xml:space="preserve">十一</w:t>
      </w:r>
      <w:r>
        <w:rPr>
          <w:rFonts w:hint="eastAsia" w:ascii="宋体" w:hAnsi="宋体" w:eastAsia="宋体" w:cs="宋体"/>
          <w:b/>
          <w:bCs/>
          <w:color w:val="000000"/>
          <w:sz w:val="24"/>
          <w:szCs w:val="24"/>
          <w:highlight w:val="none"/>
          <w:shd w:val="clear" w:color="auto" w:fill="auto"/>
        </w:rPr>
        <w:t xml:space="preserve">条 不可抗力</w:t>
      </w:r>
      <w:r>
        <w:rPr>
          <w:rFonts w:hint="eastAsia" w:ascii="宋体" w:hAnsi="宋体" w:eastAsia="宋体" w:cs="宋体"/>
          <w:b/>
          <w:bCs/>
          <w:color w:val="000000"/>
          <w:sz w:val="24"/>
          <w:szCs w:val="24"/>
          <w:highlight w:val="none"/>
          <w:shd w:val="clear" w:color="auto" w:fill="auto"/>
        </w:rPr>
      </w:r>
      <w:r/>
    </w:p>
    <w:p>
      <w:pPr>
        <w:pStyle w:val="874"/>
        <w:ind w:firstLine="600"/>
        <w:spacing w:line="360" w:lineRule="auto"/>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lang w:eastAsia="zh-CN"/>
        </w:rPr>
        <w:t xml:space="preserve">1.</w:t>
      </w:r>
      <w:r>
        <w:rPr>
          <w:rFonts w:hint="eastAsia" w:ascii="宋体" w:hAnsi="宋体" w:eastAsia="宋体" w:cs="宋体"/>
          <w:bCs/>
          <w:color w:val="000000"/>
          <w:sz w:val="24"/>
          <w:szCs w:val="24"/>
          <w:highlight w:val="none"/>
          <w:shd w:val="clear" w:color="auto" w:fill="auto"/>
        </w:rPr>
        <w:t xml:space="preserve">本合同中，不可抗力是指不能预见、不能避免并不能克服的客观情况，包括：战争、火灾、洪水、台风、地震、政策变化或其他人力不可抗拒之事件。</w:t>
      </w:r>
      <w:r>
        <w:rPr>
          <w:rFonts w:hint="eastAsia" w:ascii="宋体" w:hAnsi="宋体" w:eastAsia="宋体" w:cs="宋体"/>
          <w:bCs/>
          <w:color w:val="000000"/>
          <w:sz w:val="24"/>
          <w:szCs w:val="24"/>
          <w:highlight w:val="none"/>
          <w:shd w:val="clear" w:color="auto" w:fill="auto"/>
        </w:rPr>
      </w:r>
      <w:r/>
    </w:p>
    <w:p>
      <w:pPr>
        <w:pStyle w:val="874"/>
        <w:ind w:firstLine="600"/>
        <w:spacing w:line="360" w:lineRule="auto"/>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lang w:eastAsia="zh-CN"/>
        </w:rPr>
        <w:t xml:space="preserve">2.</w:t>
      </w:r>
      <w:r>
        <w:rPr>
          <w:rFonts w:hint="eastAsia" w:ascii="宋体" w:hAnsi="宋体" w:eastAsia="宋体" w:cs="宋体"/>
          <w:bCs/>
          <w:color w:val="000000"/>
          <w:sz w:val="24"/>
          <w:szCs w:val="24"/>
          <w:highlight w:val="none"/>
          <w:shd w:val="clear" w:color="auto" w:fill="auto"/>
        </w:rPr>
        <w:t xml:space="preserve">因不可抗力事件导致本合同无法履行或迟延履行，双方均免责，但遭受不可抗力事件的一方应及时通知另一方，并在事件发生后15日内提供法定机构出具的有效证明。</w:t>
      </w:r>
      <w:r>
        <w:rPr>
          <w:rFonts w:hint="eastAsia" w:ascii="宋体" w:hAnsi="宋体" w:eastAsia="宋体" w:cs="宋体"/>
          <w:bCs/>
          <w:color w:val="000000"/>
          <w:sz w:val="24"/>
          <w:szCs w:val="24"/>
          <w:highlight w:val="none"/>
          <w:shd w:val="clear" w:color="auto" w:fill="auto"/>
        </w:rPr>
      </w:r>
      <w:r/>
    </w:p>
    <w:p>
      <w:pPr>
        <w:pStyle w:val="874"/>
        <w:ind w:firstLine="600"/>
        <w:spacing w:line="360" w:lineRule="auto"/>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lang w:eastAsia="zh-CN"/>
        </w:rPr>
        <w:t xml:space="preserve">3.</w:t>
      </w:r>
      <w:r>
        <w:rPr>
          <w:rFonts w:hint="eastAsia" w:ascii="宋体" w:hAnsi="宋体" w:eastAsia="宋体" w:cs="宋体"/>
          <w:bCs/>
          <w:color w:val="000000"/>
          <w:sz w:val="24"/>
          <w:szCs w:val="24"/>
          <w:highlight w:val="none"/>
          <w:shd w:val="clear" w:color="auto" w:fill="auto"/>
        </w:rPr>
        <w:t xml:space="preserve">不可抗力事件解除后，双方应协商是否继续履行本合同，如不可抗力因</w:t>
      </w:r>
      <w:r>
        <w:rPr>
          <w:rFonts w:hint="eastAsia" w:ascii="宋体" w:hAnsi="宋体" w:eastAsia="宋体" w:cs="宋体"/>
          <w:bCs/>
          <w:color w:val="000000"/>
          <w:sz w:val="24"/>
          <w:szCs w:val="24"/>
          <w:highlight w:val="none"/>
          <w:shd w:val="clear" w:color="auto" w:fill="auto"/>
          <w:lang w:eastAsia="zh-CN"/>
        </w:rPr>
        <w:t xml:space="preserve">素导</w:t>
      </w:r>
      <w:r>
        <w:rPr>
          <w:rFonts w:hint="eastAsia" w:ascii="宋体" w:hAnsi="宋体" w:eastAsia="宋体" w:cs="宋体"/>
          <w:bCs/>
          <w:color w:val="000000"/>
          <w:sz w:val="24"/>
          <w:szCs w:val="24"/>
          <w:highlight w:val="none"/>
          <w:shd w:val="clear" w:color="auto" w:fill="auto"/>
        </w:rPr>
        <w:t xml:space="preserve">致本合同已无法履行，双方应终止本合同。</w:t>
      </w:r>
      <w:r>
        <w:rPr>
          <w:rFonts w:hint="eastAsia" w:ascii="宋体" w:hAnsi="宋体" w:eastAsia="宋体" w:cs="宋体"/>
          <w:bCs/>
          <w:color w:val="000000"/>
          <w:sz w:val="24"/>
          <w:szCs w:val="24"/>
          <w:highlight w:val="none"/>
          <w:shd w:val="clear" w:color="auto" w:fill="auto"/>
        </w:rPr>
      </w:r>
      <w:r/>
    </w:p>
    <w:p>
      <w:pPr>
        <w:pStyle w:val="874"/>
        <w:ind w:firstLine="600"/>
        <w:spacing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p>
      <w:pPr>
        <w:pStyle w:val="874"/>
        <w:spacing w:line="360" w:lineRule="auto"/>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第十</w:t>
      </w:r>
      <w:r>
        <w:rPr>
          <w:rFonts w:hint="eastAsia" w:ascii="宋体" w:hAnsi="宋体" w:eastAsia="宋体" w:cs="宋体"/>
          <w:b/>
          <w:bCs/>
          <w:color w:val="000000"/>
          <w:sz w:val="24"/>
          <w:szCs w:val="24"/>
          <w:highlight w:val="none"/>
          <w:shd w:val="clear" w:color="auto" w:fill="auto"/>
          <w:lang w:val="en-US" w:eastAsia="zh-CN"/>
        </w:rPr>
        <w:t xml:space="preserve">二</w:t>
      </w:r>
      <w:r>
        <w:rPr>
          <w:rFonts w:hint="eastAsia" w:ascii="宋体" w:hAnsi="宋体" w:eastAsia="宋体" w:cs="宋体"/>
          <w:b/>
          <w:bCs/>
          <w:color w:val="000000"/>
          <w:sz w:val="24"/>
          <w:szCs w:val="24"/>
          <w:highlight w:val="none"/>
          <w:shd w:val="clear" w:color="auto" w:fill="auto"/>
        </w:rPr>
        <w:t xml:space="preserve">条 争议的解决</w:t>
      </w:r>
      <w:r>
        <w:rPr>
          <w:rFonts w:hint="eastAsia" w:ascii="宋体" w:hAnsi="宋体" w:eastAsia="宋体" w:cs="宋体"/>
          <w:b/>
          <w:bCs/>
          <w:color w:val="000000"/>
          <w:sz w:val="24"/>
          <w:szCs w:val="24"/>
          <w:highlight w:val="none"/>
          <w:shd w:val="clear" w:color="auto" w:fill="auto"/>
        </w:rPr>
      </w:r>
      <w:r/>
    </w:p>
    <w:p>
      <w:pPr>
        <w:pStyle w:val="874"/>
        <w:ind w:firstLine="600"/>
        <w:spacing w:line="360" w:lineRule="auto"/>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因本合同而发生的或者与本合同有关的一切争议，甲乙双方应协商解决；协商不成的，任何一方均可向甲方所在地的人民法院提起诉讼。</w:t>
      </w:r>
      <w:r>
        <w:rPr>
          <w:rFonts w:hint="eastAsia" w:ascii="宋体" w:hAnsi="宋体" w:eastAsia="宋体" w:cs="宋体"/>
          <w:bCs/>
          <w:color w:val="000000"/>
          <w:sz w:val="24"/>
          <w:szCs w:val="24"/>
          <w:highlight w:val="none"/>
          <w:shd w:val="clear" w:color="auto" w:fill="auto"/>
        </w:rPr>
      </w:r>
      <w:r/>
    </w:p>
    <w:p>
      <w:pPr>
        <w:pStyle w:val="874"/>
        <w:ind w:firstLine="600"/>
        <w:spacing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p>
      <w:pPr>
        <w:pStyle w:val="874"/>
        <w:spacing w:line="360" w:lineRule="auto"/>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t xml:space="preserve">第十</w:t>
      </w:r>
      <w:r>
        <w:rPr>
          <w:rFonts w:hint="eastAsia" w:ascii="宋体" w:hAnsi="宋体" w:eastAsia="宋体" w:cs="宋体"/>
          <w:b/>
          <w:bCs/>
          <w:color w:val="000000"/>
          <w:sz w:val="24"/>
          <w:szCs w:val="24"/>
          <w:highlight w:val="none"/>
          <w:shd w:val="clear" w:color="auto" w:fill="auto"/>
          <w:lang w:eastAsia="zh-CN"/>
        </w:rPr>
        <w:t xml:space="preserve">三</w:t>
      </w:r>
      <w:r>
        <w:rPr>
          <w:rFonts w:hint="eastAsia" w:ascii="宋体" w:hAnsi="宋体" w:eastAsia="宋体" w:cs="宋体"/>
          <w:b/>
          <w:bCs/>
          <w:color w:val="000000"/>
          <w:sz w:val="24"/>
          <w:szCs w:val="24"/>
          <w:highlight w:val="none"/>
          <w:shd w:val="clear" w:color="auto" w:fill="auto"/>
        </w:rPr>
        <w:t xml:space="preserve">条 其他事项</w:t>
      </w:r>
      <w:r>
        <w:rPr>
          <w:rFonts w:hint="eastAsia" w:ascii="宋体" w:hAnsi="宋体" w:eastAsia="宋体" w:cs="宋体"/>
          <w:b/>
          <w:bCs/>
          <w:color w:val="000000"/>
          <w:sz w:val="24"/>
          <w:szCs w:val="24"/>
          <w:highlight w:val="none"/>
          <w:shd w:val="clear" w:color="auto" w:fill="auto"/>
        </w:rPr>
      </w:r>
      <w:r/>
    </w:p>
    <w:p>
      <w:pPr>
        <w:pStyle w:val="874"/>
        <w:ind w:firstLine="600"/>
        <w:spacing w:line="360" w:lineRule="auto"/>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lang w:eastAsia="zh-CN"/>
        </w:rPr>
        <w:t xml:space="preserve">1.</w:t>
      </w:r>
      <w:r>
        <w:rPr>
          <w:rFonts w:hint="eastAsia" w:ascii="宋体" w:hAnsi="宋体" w:eastAsia="宋体" w:cs="宋体"/>
          <w:bCs/>
          <w:color w:val="000000"/>
          <w:sz w:val="24"/>
          <w:szCs w:val="24"/>
          <w:highlight w:val="none"/>
          <w:shd w:val="clear" w:color="auto" w:fill="auto"/>
        </w:rPr>
        <w:t xml:space="preserve">本合同经双方法定代表人或授权代表签字并加盖双方单位公章或合同专用章后生效，至甲乙双方各自履行完毕合同项下全部权利义务后自动终止。未尽事宜，由双方友好协商补充或者直接按照法律规定执行。</w:t>
      </w:r>
      <w:r>
        <w:rPr>
          <w:rFonts w:hint="eastAsia" w:ascii="宋体" w:hAnsi="宋体" w:eastAsia="宋体" w:cs="宋体"/>
          <w:bCs/>
          <w:color w:val="000000"/>
          <w:sz w:val="24"/>
          <w:szCs w:val="24"/>
          <w:highlight w:val="none"/>
          <w:shd w:val="clear" w:color="auto" w:fill="auto"/>
        </w:rPr>
      </w:r>
      <w:r/>
    </w:p>
    <w:p>
      <w:pPr>
        <w:pStyle w:val="874"/>
        <w:ind w:firstLine="600"/>
        <w:spacing w:line="360" w:lineRule="auto"/>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lang w:eastAsia="zh-CN"/>
        </w:rPr>
        <w:t xml:space="preserve">2.</w:t>
      </w:r>
      <w:r>
        <w:rPr>
          <w:rFonts w:hint="eastAsia" w:ascii="宋体" w:hAnsi="宋体" w:eastAsia="宋体" w:cs="宋体"/>
          <w:bCs/>
          <w:color w:val="000000"/>
          <w:sz w:val="24"/>
          <w:szCs w:val="24"/>
          <w:highlight w:val="none"/>
          <w:shd w:val="clear" w:color="auto" w:fill="auto"/>
        </w:rPr>
        <w:t xml:space="preserve">本合同一式肆份，甲、乙双方各执贰份，每份具有同等的法律效力。</w:t>
      </w:r>
      <w:r>
        <w:rPr>
          <w:rFonts w:hint="eastAsia" w:ascii="宋体" w:hAnsi="宋体" w:eastAsia="宋体" w:cs="宋体"/>
          <w:bCs/>
          <w:color w:val="000000"/>
          <w:sz w:val="24"/>
          <w:szCs w:val="24"/>
          <w:highlight w:val="none"/>
          <w:shd w:val="clear" w:color="auto" w:fill="auto"/>
        </w:rPr>
      </w:r>
      <w:r/>
    </w:p>
    <w:p>
      <w:pPr>
        <w:pStyle w:val="874"/>
        <w:ind w:firstLine="600"/>
        <w:spacing w:line="360" w:lineRule="auto"/>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lang w:eastAsia="zh-CN"/>
        </w:rPr>
        <w:t xml:space="preserve">3.</w:t>
      </w:r>
      <w:r>
        <w:rPr>
          <w:rFonts w:hint="eastAsia" w:ascii="宋体" w:hAnsi="宋体" w:eastAsia="宋体" w:cs="宋体"/>
          <w:bCs/>
          <w:color w:val="000000"/>
          <w:sz w:val="24"/>
          <w:szCs w:val="24"/>
          <w:highlight w:val="none"/>
          <w:shd w:val="clear" w:color="auto" w:fill="auto"/>
        </w:rPr>
        <w:t xml:space="preserve">招标文件、</w:t>
      </w:r>
      <w:r>
        <w:rPr>
          <w:rFonts w:hint="eastAsia" w:ascii="宋体" w:hAnsi="宋体" w:eastAsia="宋体" w:cs="宋体"/>
          <w:bCs/>
          <w:color w:val="000000"/>
          <w:sz w:val="24"/>
          <w:szCs w:val="24"/>
          <w:highlight w:val="none"/>
          <w:shd w:val="clear" w:color="auto" w:fill="auto"/>
          <w:lang w:val="en-US" w:eastAsia="zh-CN"/>
        </w:rPr>
        <w:t xml:space="preserve">乙方</w:t>
      </w:r>
      <w:r>
        <w:rPr>
          <w:rFonts w:hint="eastAsia" w:ascii="宋体" w:hAnsi="宋体" w:eastAsia="宋体" w:cs="宋体"/>
          <w:bCs/>
          <w:color w:val="000000"/>
          <w:sz w:val="24"/>
          <w:szCs w:val="24"/>
          <w:highlight w:val="none"/>
          <w:shd w:val="clear" w:color="auto" w:fill="auto"/>
        </w:rPr>
        <w:t xml:space="preserve">投标文件为本合同的有效组成部分，与合同具有同等法律效力，如合同内容与招标文件、</w:t>
      </w:r>
      <w:r>
        <w:rPr>
          <w:rFonts w:hint="eastAsia" w:ascii="宋体" w:hAnsi="宋体" w:eastAsia="宋体" w:cs="宋体"/>
          <w:bCs/>
          <w:color w:val="000000"/>
          <w:sz w:val="24"/>
          <w:szCs w:val="24"/>
          <w:highlight w:val="none"/>
          <w:shd w:val="clear" w:color="auto" w:fill="auto"/>
          <w:lang w:val="en-US" w:eastAsia="zh-CN"/>
        </w:rPr>
        <w:t xml:space="preserve">乙方</w:t>
      </w:r>
      <w:r>
        <w:rPr>
          <w:rFonts w:hint="eastAsia" w:ascii="宋体" w:hAnsi="宋体" w:eastAsia="宋体" w:cs="宋体"/>
          <w:bCs/>
          <w:color w:val="000000"/>
          <w:sz w:val="24"/>
          <w:szCs w:val="24"/>
          <w:highlight w:val="none"/>
          <w:shd w:val="clear" w:color="auto" w:fill="auto"/>
        </w:rPr>
        <w:t xml:space="preserve">投标文件约定不一致的，应以本合同的约定为准；但是如涉及履行合同的质量要求或者技术标准等事项的，概以对乙方履行义务的要求更高或者技术标准要求更为严格的内容为准。</w:t>
      </w:r>
      <w:r>
        <w:rPr>
          <w:rFonts w:hint="eastAsia" w:ascii="宋体" w:hAnsi="宋体" w:eastAsia="宋体" w:cs="宋体"/>
          <w:bCs/>
          <w:color w:val="000000"/>
          <w:sz w:val="24"/>
          <w:szCs w:val="24"/>
          <w:highlight w:val="none"/>
          <w:shd w:val="clear" w:color="auto" w:fill="auto"/>
        </w:rPr>
      </w:r>
      <w:r/>
    </w:p>
    <w:p>
      <w:pPr>
        <w:pStyle w:val="874"/>
        <w:ind w:firstLine="600"/>
        <w:spacing w:line="360" w:lineRule="auto"/>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（以下无正文）</w:t>
      </w:r>
      <w:r>
        <w:rPr>
          <w:rFonts w:hint="eastAsia" w:ascii="宋体" w:hAnsi="宋体" w:eastAsia="宋体" w:cs="宋体"/>
          <w:bCs/>
          <w:color w:val="000000"/>
          <w:sz w:val="24"/>
          <w:szCs w:val="24"/>
          <w:highlight w:val="none"/>
          <w:shd w:val="clear" w:color="auto" w:fill="auto"/>
        </w:rPr>
      </w:r>
      <w:r/>
    </w:p>
    <w:p>
      <w:pPr>
        <w:pStyle w:val="874"/>
        <w:ind w:firstLine="600"/>
        <w:spacing w:line="360" w:lineRule="auto"/>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甲方：</w:t>
      </w:r>
      <w:r>
        <w:rPr>
          <w:rFonts w:hint="eastAsia" w:ascii="宋体" w:hAnsi="宋体" w:eastAsia="宋体" w:cs="宋体"/>
          <w:bCs/>
          <w:color w:val="000000"/>
          <w:sz w:val="24"/>
          <w:szCs w:val="24"/>
          <w:highlight w:val="none"/>
          <w:shd w:val="clear" w:color="auto" w:fill="auto"/>
          <w:lang w:eastAsia="zh-CN"/>
        </w:rPr>
        <w:t xml:space="preserve">南通市医疗保障局</w:t>
      </w:r>
      <w:r>
        <w:rPr>
          <w:rFonts w:hint="eastAsia" w:ascii="宋体" w:hAnsi="宋体" w:eastAsia="宋体" w:cs="宋体"/>
          <w:bCs/>
          <w:color w:val="000000"/>
          <w:sz w:val="24"/>
          <w:szCs w:val="24"/>
          <w:highlight w:val="none"/>
          <w:shd w:val="clear" w:color="auto" w:fill="auto"/>
        </w:rPr>
        <w:t xml:space="preserve">                   </w:t>
      </w:r>
      <w:r>
        <w:rPr>
          <w:rFonts w:hint="eastAsia" w:ascii="宋体" w:hAnsi="宋体" w:eastAsia="宋体" w:cs="宋体"/>
          <w:bCs/>
          <w:color w:val="000000"/>
          <w:sz w:val="24"/>
          <w:szCs w:val="24"/>
          <w:highlight w:val="none"/>
          <w:shd w:val="clear" w:color="auto" w:fill="auto"/>
        </w:rPr>
      </w:r>
      <w:r/>
    </w:p>
    <w:p>
      <w:pPr>
        <w:pStyle w:val="874"/>
        <w:ind w:firstLine="600"/>
        <w:spacing w:line="360" w:lineRule="auto"/>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乙方：XXXXX</w:t>
      </w:r>
      <w:r>
        <w:rPr>
          <w:rFonts w:hint="eastAsia" w:ascii="宋体" w:hAnsi="宋体" w:eastAsia="宋体" w:cs="宋体"/>
          <w:bCs/>
          <w:color w:val="000000"/>
          <w:sz w:val="24"/>
          <w:szCs w:val="24"/>
          <w:highlight w:val="none"/>
          <w:shd w:val="clear" w:color="auto" w:fill="auto"/>
        </w:rPr>
      </w:r>
      <w:r/>
    </w:p>
    <w:p>
      <w:pPr>
        <w:pStyle w:val="874"/>
        <w:ind w:firstLine="600"/>
        <w:spacing w:line="360" w:lineRule="auto"/>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r>
      <w:r/>
    </w:p>
    <w:p>
      <w:pPr>
        <w:pStyle w:val="874"/>
        <w:ind w:firstLine="600"/>
        <w:spacing w:line="360" w:lineRule="auto"/>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法定代表人/授权代表签字：           法定代表人/授权代表签字：</w:t>
      </w:r>
      <w:r>
        <w:rPr>
          <w:rFonts w:hint="eastAsia" w:ascii="宋体" w:hAnsi="宋体" w:eastAsia="宋体" w:cs="宋体"/>
          <w:bCs/>
          <w:color w:val="000000"/>
          <w:sz w:val="24"/>
          <w:szCs w:val="24"/>
          <w:highlight w:val="none"/>
          <w:shd w:val="clear" w:color="auto" w:fill="auto"/>
        </w:rPr>
      </w:r>
      <w:r/>
    </w:p>
    <w:p>
      <w:pPr>
        <w:pStyle w:val="874"/>
        <w:ind w:firstLine="600"/>
        <w:spacing w:line="360" w:lineRule="auto"/>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甲方盖章：                           乙方盖章：</w:t>
      </w:r>
      <w:r>
        <w:rPr>
          <w:rFonts w:hint="eastAsia" w:ascii="宋体" w:hAnsi="宋体" w:eastAsia="宋体" w:cs="宋体"/>
          <w:bCs/>
          <w:color w:val="000000"/>
          <w:sz w:val="24"/>
          <w:szCs w:val="24"/>
          <w:highlight w:val="none"/>
          <w:shd w:val="clear" w:color="auto" w:fill="auto"/>
        </w:rPr>
      </w:r>
      <w:r/>
    </w:p>
    <w:p>
      <w:pPr>
        <w:pStyle w:val="874"/>
        <w:ind w:firstLine="600"/>
        <w:spacing w:line="360" w:lineRule="auto"/>
        <w:rPr>
          <w:rFonts w:hint="eastAsia" w:ascii="宋体" w:hAnsi="宋体" w:eastAsia="宋体" w:cs="宋体"/>
          <w:bCs/>
          <w:color w:val="000000"/>
          <w:sz w:val="24"/>
          <w:szCs w:val="24"/>
          <w:highlight w:val="none"/>
          <w:shd w:val="clear" w:color="auto" w:fill="auto"/>
        </w:rPr>
      </w:pPr>
      <w:r>
        <w:rPr>
          <w:rFonts w:hint="eastAsia" w:ascii="宋体" w:hAnsi="宋体" w:eastAsia="宋体" w:cs="宋体"/>
          <w:bCs/>
          <w:color w:val="000000"/>
          <w:sz w:val="24"/>
          <w:szCs w:val="24"/>
          <w:highlight w:val="none"/>
          <w:shd w:val="clear" w:color="auto" w:fill="auto"/>
        </w:rPr>
        <w:t xml:space="preserve">签字日期：年 月 日                     签字日期：年 月 日</w:t>
      </w:r>
      <w:r>
        <w:rPr>
          <w:rFonts w:hint="eastAsia" w:ascii="宋体" w:hAnsi="宋体" w:eastAsia="宋体" w:cs="宋体"/>
          <w:bCs/>
          <w:color w:val="000000"/>
          <w:sz w:val="24"/>
          <w:szCs w:val="24"/>
          <w:highlight w:val="none"/>
          <w:shd w:val="clear" w:color="auto" w:fill="auto"/>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rPr>
        <w:rStyle w:val="950"/>
        <w:rFonts w:ascii="宋体" w:hAnsi="宋体"/>
      </w:rPr>
      <w:framePr w:wrap="around" w:vAnchor="text" w:hAnchor="margin" w:xAlign="center" w:y="1"/>
    </w:pPr>
    <w:r>
      <w:rPr>
        <w:rFonts w:ascii="宋体" w:hAnsi="宋体"/>
      </w:rPr>
      <w:fldChar w:fldCharType="begin"/>
    </w:r>
    <w:r>
      <w:rPr>
        <w:rStyle w:val="950"/>
        <w:rFonts w:ascii="宋体" w:hAnsi="宋体"/>
      </w:rPr>
      <w:instrText xml:space="preserve">PAGE  </w:instrText>
    </w:r>
    <w:r>
      <w:rPr>
        <w:rFonts w:ascii="宋体" w:hAnsi="宋体"/>
      </w:rPr>
      <w:fldChar w:fldCharType="separate"/>
    </w:r>
    <w:r>
      <w:rPr>
        <w:rStyle w:val="950"/>
        <w:rFonts w:ascii="宋体" w:hAnsi="宋体"/>
      </w:rPr>
      <w:t xml:space="preserve">４３</w:t>
    </w:r>
    <w:r>
      <w:rPr>
        <w:rFonts w:ascii="宋体" w:hAnsi="宋体"/>
      </w:rPr>
      <w:fldChar w:fldCharType="end"/>
    </w:r>
    <w:r>
      <w:rPr>
        <w:rStyle w:val="950"/>
        <w:rFonts w:ascii="宋体" w:hAnsi="宋体"/>
      </w:rPr>
    </w:r>
    <w:r/>
  </w:p>
  <w:p>
    <w:pPr>
      <w:pStyle w:val="925"/>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rPr>
        <w:rStyle w:val="950"/>
      </w:rPr>
      <w:framePr w:wrap="around" w:vAnchor="text" w:hAnchor="margin" w:xAlign="center" w:y="1"/>
    </w:pPr>
    <w:r>
      <w:fldChar w:fldCharType="begin"/>
    </w:r>
    <w:r>
      <w:rPr>
        <w:rStyle w:val="950"/>
      </w:rPr>
      <w:instrText xml:space="preserve">PAGE  </w:instrText>
    </w:r>
    <w:r>
      <w:fldChar w:fldCharType="separate"/>
    </w:r>
    <w:r>
      <w:rPr>
        <w:rStyle w:val="950"/>
      </w:rPr>
      <w:t xml:space="preserve">1</w:t>
    </w:r>
    <w:r>
      <w:fldChar w:fldCharType="end"/>
    </w:r>
    <w:r>
      <w:rPr>
        <w:rStyle w:val="950"/>
      </w:rPr>
    </w:r>
    <w:r/>
  </w:p>
  <w:p>
    <w:pPr>
      <w:pStyle w:val="92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58"/>
      <w:isLgl w:val="false"/>
      <w:suff w:val="tab"/>
      <w:lvlText w:val="附录%1."/>
      <w:lvlJc w:val="left"/>
      <w:pPr>
        <w:pStyle w:val="87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75"/>
      <w:isLgl w:val="false"/>
      <w:suff w:val="tab"/>
      <w:lvlText w:val="%1."/>
      <w:lvlJc w:val="left"/>
      <w:pPr>
        <w:pStyle w:val="874"/>
        <w:ind w:left="709" w:hanging="709"/>
        <w:tabs>
          <w:tab w:val="num" w:pos="709" w:leader="none"/>
        </w:tabs>
      </w:pPr>
      <w:rPr>
        <w:rFonts w:hint="eastAsia"/>
      </w:rPr>
    </w:lvl>
    <w:lvl w:ilvl="1">
      <w:start w:val="1"/>
      <w:numFmt w:val="decimal"/>
      <w:isLgl w:val="false"/>
      <w:suff w:val="tab"/>
      <w:lvlText w:val="%1.%2"/>
      <w:lvlJc w:val="left"/>
      <w:pPr>
        <w:pStyle w:val="874"/>
        <w:ind w:left="709" w:hanging="709"/>
        <w:tabs>
          <w:tab w:val="num" w:pos="709" w:leader="none"/>
        </w:tabs>
      </w:pPr>
      <w:rPr>
        <w:rFonts w:hint="eastAsia"/>
      </w:rPr>
    </w:lvl>
    <w:lvl w:ilvl="2">
      <w:start w:val="1"/>
      <w:numFmt w:val="decimal"/>
      <w:isLgl w:val="false"/>
      <w:suff w:val="tab"/>
      <w:lvlText w:val="%1.%2.%3."/>
      <w:lvlJc w:val="left"/>
      <w:pPr>
        <w:pStyle w:val="874"/>
        <w:ind w:left="425" w:hanging="425"/>
        <w:tabs>
          <w:tab w:val="num" w:pos="425" w:leader="none"/>
        </w:tabs>
      </w:pPr>
      <w:rPr>
        <w:rFonts w:hint="eastAsia"/>
      </w:rPr>
    </w:lvl>
    <w:lvl w:ilvl="3">
      <w:start w:val="1"/>
      <w:numFmt w:val="decimal"/>
      <w:isLgl w:val="false"/>
      <w:suff w:val="tab"/>
      <w:lvlText w:val="%1.%2.%3.%4."/>
      <w:lvlJc w:val="left"/>
      <w:pPr>
        <w:pStyle w:val="874"/>
        <w:ind w:left="851" w:hanging="851"/>
        <w:tabs>
          <w:tab w:val="num" w:pos="851" w:leader="none"/>
        </w:tabs>
      </w:pPr>
      <w:rPr>
        <w:rFonts w:hint="eastAsia"/>
      </w:rPr>
    </w:lvl>
    <w:lvl w:ilvl="4">
      <w:start w:val="1"/>
      <w:numFmt w:val="decimal"/>
      <w:isLgl w:val="false"/>
      <w:suff w:val="tab"/>
      <w:lvlText w:val="%1.%2.%3.%4.%5."/>
      <w:lvlJc w:val="left"/>
      <w:pPr>
        <w:pStyle w:val="874"/>
        <w:ind w:left="992" w:hanging="992"/>
        <w:tabs>
          <w:tab w:val="num" w:pos="992" w:leader="none"/>
        </w:tabs>
      </w:pPr>
      <w:rPr>
        <w:rFonts w:hint="eastAsia"/>
      </w:rPr>
    </w:lvl>
    <w:lvl w:ilvl="5">
      <w:start w:val="1"/>
      <w:numFmt w:val="decimal"/>
      <w:isLgl w:val="false"/>
      <w:suff w:val="tab"/>
      <w:lvlText w:val="%1.%2.%3.%4.%5.%6."/>
      <w:lvlJc w:val="left"/>
      <w:pPr>
        <w:pStyle w:val="874"/>
        <w:ind w:left="1134" w:hanging="1134"/>
        <w:tabs>
          <w:tab w:val="num" w:pos="1134" w:leader="none"/>
        </w:tabs>
      </w:pPr>
      <w:rPr>
        <w:rFonts w:hint="eastAsia"/>
      </w:rPr>
    </w:lvl>
    <w:lvl w:ilvl="6">
      <w:start w:val="1"/>
      <w:numFmt w:val="decimal"/>
      <w:isLgl w:val="false"/>
      <w:suff w:val="tab"/>
      <w:lvlText w:val="%1.%2.%3.%4.%5.%6.%7."/>
      <w:lvlJc w:val="left"/>
      <w:pPr>
        <w:pStyle w:val="874"/>
        <w:ind w:left="1276" w:hanging="1276"/>
        <w:tabs>
          <w:tab w:val="num" w:pos="1276" w:leader="none"/>
        </w:tabs>
      </w:pPr>
      <w:rPr>
        <w:rFonts w:hint="eastAsia"/>
      </w:rPr>
    </w:lvl>
    <w:lvl w:ilvl="7">
      <w:start w:val="1"/>
      <w:numFmt w:val="decimal"/>
      <w:isLgl w:val="false"/>
      <w:suff w:val="tab"/>
      <w:lvlText w:val="%1.%2.%3.%4.%5.%6.%7.%8."/>
      <w:lvlJc w:val="left"/>
      <w:pPr>
        <w:pStyle w:val="874"/>
        <w:ind w:left="1418" w:hanging="1418"/>
        <w:tabs>
          <w:tab w:val="num" w:pos="1418" w:leader="none"/>
        </w:tabs>
      </w:pPr>
      <w:rPr>
        <w:rFonts w:hint="eastAsia"/>
      </w:rPr>
    </w:lvl>
    <w:lvl w:ilvl="8">
      <w:start w:val="1"/>
      <w:numFmt w:val="decimal"/>
      <w:isLgl w:val="false"/>
      <w:suff w:val="tab"/>
      <w:lvlText w:val="%1.%2.%3.%4.%5.%6.%7.%8.%9."/>
      <w:lvlJc w:val="left"/>
      <w:pPr>
        <w:pStyle w:val="874"/>
        <w:ind w:left="1559" w:hanging="1559"/>
        <w:tabs>
          <w:tab w:val="num" w:pos="1559" w:leader="none"/>
        </w:tabs>
      </w:pPr>
      <w:rPr>
        <w:rFonts w:hint="eastAsia"/>
      </w:rPr>
    </w:lvl>
  </w:abstractNum>
  <w:abstractNum w:abstractNumId="2">
    <w:multiLevelType w:val="hybridMultilevel"/>
    <w:lvl w:ilvl="0">
      <w:start w:val="1"/>
      <w:numFmt w:val="decimal"/>
      <w:isLgl w:val="false"/>
      <w:suff w:val="tab"/>
      <w:lvlText w:val="%1."/>
      <w:lvlJc w:val="left"/>
      <w:pPr>
        <w:pStyle w:val="87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87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pStyle w:val="874"/>
        <w:ind w:left="0" w:firstLine="0"/>
      </w:pPr>
      <w:rPr>
        <w:rFonts w:hint="eastAsia"/>
      </w:rPr>
    </w:lvl>
    <w:lvl w:ilvl="1">
      <w:start w:val="1"/>
      <w:numFmt w:val="decimal"/>
      <w:isLgl w:val="false"/>
      <w:suff w:val="nothing"/>
      <w:lvlText w:val="%2、"/>
      <w:lvlJc w:val="left"/>
      <w:pPr>
        <w:pStyle w:val="874"/>
        <w:ind w:left="0" w:firstLine="0"/>
      </w:pPr>
      <w:rPr>
        <w:rFonts w:hint="eastAsia"/>
      </w:rPr>
    </w:lvl>
    <w:lvl w:ilvl="2">
      <w:start w:val="1"/>
      <w:numFmt w:val="decimal"/>
      <w:isLgl w:val="false"/>
      <w:suff w:val="nothing"/>
      <w:lvlText w:val="%2.%3 "/>
      <w:lvlJc w:val="left"/>
      <w:pPr>
        <w:pStyle w:val="874"/>
        <w:ind w:left="0" w:firstLine="0"/>
      </w:pPr>
      <w:rPr>
        <w:rFonts w:hint="eastAsia"/>
      </w:rPr>
    </w:lvl>
    <w:lvl w:ilvl="3">
      <w:start w:val="1"/>
      <w:numFmt w:val="decimal"/>
      <w:isLgl w:val="false"/>
      <w:suff w:val="nothing"/>
      <w:lvlText w:val="%2.%3.%4 "/>
      <w:lvlJc w:val="left"/>
      <w:pPr>
        <w:pStyle w:val="874"/>
        <w:ind w:left="0" w:firstLine="0"/>
      </w:pPr>
      <w:rPr>
        <w:rFonts w:hint="eastAsia"/>
      </w:rPr>
    </w:lvl>
    <w:lvl w:ilvl="4">
      <w:start w:val="1"/>
      <w:numFmt w:val="decimal"/>
      <w:isLgl w:val="false"/>
      <w:suff w:val="nothing"/>
      <w:lvlText w:val="%2.%3.%4.%5 "/>
      <w:lvlJc w:val="left"/>
      <w:pPr>
        <w:pStyle w:val="874"/>
        <w:ind w:left="0" w:firstLine="0"/>
      </w:pPr>
      <w:rPr>
        <w:rFonts w:hint="eastAsia"/>
      </w:rPr>
    </w:lvl>
    <w:lvl w:ilvl="5">
      <w:start w:val="1"/>
      <w:numFmt w:val="decimal"/>
      <w:pStyle w:val="880"/>
      <w:isLgl w:val="false"/>
      <w:suff w:val="nothing"/>
      <w:lvlText w:val=""/>
      <w:lvlJc w:val="left"/>
      <w:pPr>
        <w:pStyle w:val="874"/>
        <w:ind w:left="0" w:firstLine="0"/>
      </w:pPr>
      <w:rPr>
        <w:rFonts w:hint="eastAsia"/>
      </w:rPr>
    </w:lvl>
    <w:lvl w:ilvl="6">
      <w:start w:val="1"/>
      <w:numFmt w:val="decimal"/>
      <w:pStyle w:val="881"/>
      <w:isLgl w:val="false"/>
      <w:suff w:val="nothing"/>
      <w:lvlText w:val=""/>
      <w:lvlJc w:val="left"/>
      <w:pPr>
        <w:pStyle w:val="874"/>
        <w:ind w:left="0" w:firstLine="0"/>
      </w:pPr>
      <w:rPr>
        <w:rFonts w:hint="eastAsia"/>
      </w:rPr>
    </w:lvl>
    <w:lvl w:ilvl="7">
      <w:start w:val="1"/>
      <w:numFmt w:val="decimal"/>
      <w:pStyle w:val="882"/>
      <w:isLgl w:val="false"/>
      <w:suff w:val="nothing"/>
      <w:lvlText w:val=""/>
      <w:lvlJc w:val="left"/>
      <w:pPr>
        <w:pStyle w:val="874"/>
        <w:ind w:left="0" w:firstLine="0"/>
      </w:pPr>
      <w:rPr>
        <w:rFonts w:hint="eastAsia"/>
      </w:rPr>
    </w:lvl>
    <w:lvl w:ilvl="8">
      <w:start w:val="1"/>
      <w:numFmt w:val="decimal"/>
      <w:pStyle w:val="883"/>
      <w:isLgl w:val="false"/>
      <w:suff w:val="nothing"/>
      <w:lvlText w:val=""/>
      <w:lvlJc w:val="left"/>
      <w:pPr>
        <w:pStyle w:val="874"/>
        <w:ind w:left="0" w:firstLine="0"/>
      </w:pPr>
      <w:rPr>
        <w:rFonts w:hint="eastAsia"/>
      </w:rPr>
    </w:lvl>
  </w:abstractNum>
  <w:abstractNum w:abstractNumId="5">
    <w:multiLevelType w:val="hybridMultilevel"/>
    <w:lvl w:ilvl="0">
      <w:start w:val="2"/>
      <w:numFmt w:val="decimal"/>
      <w:isLgl w:val="false"/>
      <w:suff w:val="space"/>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pStyle w:val="874"/>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1"/>
  </w:num>
  <w:num w:numId="4">
    <w:abstractNumId w:val="6"/>
  </w:num>
  <w:num w:numId="5">
    <w:abstractNumId w:val="5"/>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name w:val="Heading 1"/>
    <w:basedOn w:val="874"/>
    <w:next w:val="874"/>
    <w:link w:val="697"/>
    <w:uiPriority w:val="9"/>
    <w:qFormat/>
    <w:pPr>
      <w:keepLines/>
      <w:keepNext/>
      <w:spacing w:before="480" w:after="200"/>
      <w:outlineLvl w:val="0"/>
    </w:pPr>
    <w:rPr>
      <w:rFonts w:ascii="Arial" w:hAnsi="Arial" w:eastAsia="Arial" w:cs="Arial"/>
      <w:sz w:val="40"/>
      <w:szCs w:val="40"/>
    </w:rPr>
  </w:style>
  <w:style w:type="character" w:styleId="697">
    <w:name w:val="Heading 1 Char"/>
    <w:link w:val="696"/>
    <w:uiPriority w:val="9"/>
    <w:rPr>
      <w:rFonts w:ascii="Arial" w:hAnsi="Arial" w:eastAsia="Arial" w:cs="Arial"/>
      <w:sz w:val="40"/>
      <w:szCs w:val="40"/>
    </w:rPr>
  </w:style>
  <w:style w:type="paragraph" w:styleId="698">
    <w:name w:val="Heading 2"/>
    <w:basedOn w:val="874"/>
    <w:next w:val="874"/>
    <w:link w:val="699"/>
    <w:uiPriority w:val="9"/>
    <w:unhideWhenUsed/>
    <w:qFormat/>
    <w:pPr>
      <w:keepLines/>
      <w:keepNext/>
      <w:spacing w:before="360" w:after="200"/>
      <w:outlineLvl w:val="1"/>
    </w:pPr>
    <w:rPr>
      <w:rFonts w:ascii="Arial" w:hAnsi="Arial" w:eastAsia="Arial" w:cs="Arial"/>
      <w:sz w:val="34"/>
    </w:rPr>
  </w:style>
  <w:style w:type="character" w:styleId="699">
    <w:name w:val="Heading 2 Char"/>
    <w:link w:val="698"/>
    <w:uiPriority w:val="9"/>
    <w:rPr>
      <w:rFonts w:ascii="Arial" w:hAnsi="Arial" w:eastAsia="Arial" w:cs="Arial"/>
      <w:sz w:val="34"/>
    </w:rPr>
  </w:style>
  <w:style w:type="paragraph" w:styleId="700">
    <w:name w:val="Heading 3"/>
    <w:basedOn w:val="874"/>
    <w:next w:val="874"/>
    <w:link w:val="701"/>
    <w:uiPriority w:val="9"/>
    <w:unhideWhenUsed/>
    <w:qFormat/>
    <w:pPr>
      <w:keepLines/>
      <w:keepNext/>
      <w:spacing w:before="320" w:after="200"/>
      <w:outlineLvl w:val="2"/>
    </w:pPr>
    <w:rPr>
      <w:rFonts w:ascii="Arial" w:hAnsi="Arial" w:eastAsia="Arial" w:cs="Arial"/>
      <w:sz w:val="30"/>
      <w:szCs w:val="30"/>
    </w:rPr>
  </w:style>
  <w:style w:type="character" w:styleId="701">
    <w:name w:val="Heading 3 Char"/>
    <w:link w:val="700"/>
    <w:uiPriority w:val="9"/>
    <w:rPr>
      <w:rFonts w:ascii="Arial" w:hAnsi="Arial" w:eastAsia="Arial" w:cs="Arial"/>
      <w:sz w:val="30"/>
      <w:szCs w:val="30"/>
    </w:rPr>
  </w:style>
  <w:style w:type="paragraph" w:styleId="702">
    <w:name w:val="Heading 4"/>
    <w:basedOn w:val="874"/>
    <w:next w:val="874"/>
    <w:link w:val="703"/>
    <w:uiPriority w:val="9"/>
    <w:unhideWhenUsed/>
    <w:qFormat/>
    <w:pPr>
      <w:keepLines/>
      <w:keepNext/>
      <w:spacing w:before="320" w:after="200"/>
      <w:outlineLvl w:val="3"/>
    </w:pPr>
    <w:rPr>
      <w:rFonts w:ascii="Arial" w:hAnsi="Arial" w:eastAsia="Arial" w:cs="Arial"/>
      <w:b/>
      <w:bCs/>
      <w:sz w:val="26"/>
      <w:szCs w:val="26"/>
    </w:rPr>
  </w:style>
  <w:style w:type="character" w:styleId="703">
    <w:name w:val="Heading 4 Char"/>
    <w:link w:val="702"/>
    <w:uiPriority w:val="9"/>
    <w:rPr>
      <w:rFonts w:ascii="Arial" w:hAnsi="Arial" w:eastAsia="Arial" w:cs="Arial"/>
      <w:b/>
      <w:bCs/>
      <w:sz w:val="26"/>
      <w:szCs w:val="26"/>
    </w:rPr>
  </w:style>
  <w:style w:type="paragraph" w:styleId="704">
    <w:name w:val="Heading 5"/>
    <w:basedOn w:val="874"/>
    <w:next w:val="874"/>
    <w:link w:val="705"/>
    <w:uiPriority w:val="9"/>
    <w:unhideWhenUsed/>
    <w:qFormat/>
    <w:pPr>
      <w:keepLines/>
      <w:keepNext/>
      <w:spacing w:before="320" w:after="200"/>
      <w:outlineLvl w:val="4"/>
    </w:pPr>
    <w:rPr>
      <w:rFonts w:ascii="Arial" w:hAnsi="Arial" w:eastAsia="Arial" w:cs="Arial"/>
      <w:b/>
      <w:bCs/>
      <w:sz w:val="24"/>
      <w:szCs w:val="24"/>
    </w:rPr>
  </w:style>
  <w:style w:type="character" w:styleId="705">
    <w:name w:val="Heading 5 Char"/>
    <w:link w:val="704"/>
    <w:uiPriority w:val="9"/>
    <w:rPr>
      <w:rFonts w:ascii="Arial" w:hAnsi="Arial" w:eastAsia="Arial" w:cs="Arial"/>
      <w:b/>
      <w:bCs/>
      <w:sz w:val="24"/>
      <w:szCs w:val="24"/>
    </w:rPr>
  </w:style>
  <w:style w:type="paragraph" w:styleId="706">
    <w:name w:val="Heading 6"/>
    <w:basedOn w:val="874"/>
    <w:next w:val="874"/>
    <w:link w:val="707"/>
    <w:uiPriority w:val="9"/>
    <w:unhideWhenUsed/>
    <w:qFormat/>
    <w:pPr>
      <w:keepLines/>
      <w:keepNext/>
      <w:spacing w:before="320" w:after="200"/>
      <w:outlineLvl w:val="5"/>
    </w:pPr>
    <w:rPr>
      <w:rFonts w:ascii="Arial" w:hAnsi="Arial" w:eastAsia="Arial" w:cs="Arial"/>
      <w:b/>
      <w:bCs/>
      <w:sz w:val="22"/>
      <w:szCs w:val="22"/>
    </w:rPr>
  </w:style>
  <w:style w:type="character" w:styleId="707">
    <w:name w:val="Heading 6 Char"/>
    <w:link w:val="706"/>
    <w:uiPriority w:val="9"/>
    <w:rPr>
      <w:rFonts w:ascii="Arial" w:hAnsi="Arial" w:eastAsia="Arial" w:cs="Arial"/>
      <w:b/>
      <w:bCs/>
      <w:sz w:val="22"/>
      <w:szCs w:val="22"/>
    </w:rPr>
  </w:style>
  <w:style w:type="paragraph" w:styleId="708">
    <w:name w:val="Heading 7"/>
    <w:basedOn w:val="874"/>
    <w:next w:val="874"/>
    <w:link w:val="709"/>
    <w:uiPriority w:val="9"/>
    <w:unhideWhenUsed/>
    <w:qFormat/>
    <w:pPr>
      <w:keepLines/>
      <w:keepNext/>
      <w:spacing w:before="320" w:after="200"/>
      <w:outlineLvl w:val="6"/>
    </w:pPr>
    <w:rPr>
      <w:rFonts w:ascii="Arial" w:hAnsi="Arial" w:eastAsia="Arial" w:cs="Arial"/>
      <w:b/>
      <w:bCs/>
      <w:i/>
      <w:iCs/>
      <w:sz w:val="22"/>
      <w:szCs w:val="22"/>
    </w:rPr>
  </w:style>
  <w:style w:type="character" w:styleId="709">
    <w:name w:val="Heading 7 Char"/>
    <w:link w:val="708"/>
    <w:uiPriority w:val="9"/>
    <w:rPr>
      <w:rFonts w:ascii="Arial" w:hAnsi="Arial" w:eastAsia="Arial" w:cs="Arial"/>
      <w:b/>
      <w:bCs/>
      <w:i/>
      <w:iCs/>
      <w:sz w:val="22"/>
      <w:szCs w:val="22"/>
    </w:rPr>
  </w:style>
  <w:style w:type="paragraph" w:styleId="710">
    <w:name w:val="Heading 8"/>
    <w:basedOn w:val="874"/>
    <w:next w:val="874"/>
    <w:link w:val="711"/>
    <w:uiPriority w:val="9"/>
    <w:unhideWhenUsed/>
    <w:qFormat/>
    <w:pPr>
      <w:keepLines/>
      <w:keepNext/>
      <w:spacing w:before="320" w:after="200"/>
      <w:outlineLvl w:val="7"/>
    </w:pPr>
    <w:rPr>
      <w:rFonts w:ascii="Arial" w:hAnsi="Arial" w:eastAsia="Arial" w:cs="Arial"/>
      <w:i/>
      <w:iCs/>
      <w:sz w:val="22"/>
      <w:szCs w:val="22"/>
    </w:rPr>
  </w:style>
  <w:style w:type="character" w:styleId="711">
    <w:name w:val="Heading 8 Char"/>
    <w:link w:val="710"/>
    <w:uiPriority w:val="9"/>
    <w:rPr>
      <w:rFonts w:ascii="Arial" w:hAnsi="Arial" w:eastAsia="Arial" w:cs="Arial"/>
      <w:i/>
      <w:iCs/>
      <w:sz w:val="22"/>
      <w:szCs w:val="22"/>
    </w:rPr>
  </w:style>
  <w:style w:type="paragraph" w:styleId="712">
    <w:name w:val="Heading 9"/>
    <w:basedOn w:val="874"/>
    <w:next w:val="874"/>
    <w:link w:val="713"/>
    <w:uiPriority w:val="9"/>
    <w:unhideWhenUsed/>
    <w:qFormat/>
    <w:pPr>
      <w:keepLines/>
      <w:keepNext/>
      <w:spacing w:before="320" w:after="200"/>
      <w:outlineLvl w:val="8"/>
    </w:pPr>
    <w:rPr>
      <w:rFonts w:ascii="Arial" w:hAnsi="Arial" w:eastAsia="Arial" w:cs="Arial"/>
      <w:i/>
      <w:iCs/>
      <w:sz w:val="21"/>
      <w:szCs w:val="21"/>
    </w:rPr>
  </w:style>
  <w:style w:type="character" w:styleId="713">
    <w:name w:val="Heading 9 Char"/>
    <w:link w:val="712"/>
    <w:uiPriority w:val="9"/>
    <w:rPr>
      <w:rFonts w:ascii="Arial" w:hAnsi="Arial" w:eastAsia="Arial" w:cs="Arial"/>
      <w:i/>
      <w:iCs/>
      <w:sz w:val="21"/>
      <w:szCs w:val="21"/>
    </w:rPr>
  </w:style>
  <w:style w:type="paragraph" w:styleId="714">
    <w:name w:val="List Paragraph"/>
    <w:basedOn w:val="874"/>
    <w:uiPriority w:val="34"/>
    <w:qFormat/>
    <w:pPr>
      <w:contextualSpacing/>
      <w:ind w:left="720"/>
    </w:pPr>
  </w:style>
  <w:style w:type="paragraph" w:styleId="715">
    <w:name w:val="No Spacing"/>
    <w:uiPriority w:val="1"/>
    <w:qFormat/>
    <w:pPr>
      <w:spacing w:before="0" w:after="0" w:line="240" w:lineRule="auto"/>
    </w:pPr>
  </w:style>
  <w:style w:type="paragraph" w:styleId="716">
    <w:name w:val="Title"/>
    <w:basedOn w:val="874"/>
    <w:next w:val="874"/>
    <w:link w:val="717"/>
    <w:uiPriority w:val="10"/>
    <w:qFormat/>
    <w:pPr>
      <w:contextualSpacing/>
      <w:spacing w:before="300" w:after="200"/>
    </w:pPr>
    <w:rPr>
      <w:sz w:val="48"/>
      <w:szCs w:val="48"/>
    </w:rPr>
  </w:style>
  <w:style w:type="character" w:styleId="717">
    <w:name w:val="Title Char"/>
    <w:link w:val="716"/>
    <w:uiPriority w:val="10"/>
    <w:rPr>
      <w:sz w:val="48"/>
      <w:szCs w:val="48"/>
    </w:rPr>
  </w:style>
  <w:style w:type="paragraph" w:styleId="718">
    <w:name w:val="Subtitle"/>
    <w:basedOn w:val="874"/>
    <w:next w:val="874"/>
    <w:link w:val="719"/>
    <w:uiPriority w:val="11"/>
    <w:qFormat/>
    <w:pPr>
      <w:spacing w:before="200" w:after="200"/>
    </w:pPr>
    <w:rPr>
      <w:sz w:val="24"/>
      <w:szCs w:val="24"/>
    </w:rPr>
  </w:style>
  <w:style w:type="character" w:styleId="719">
    <w:name w:val="Subtitle Char"/>
    <w:link w:val="718"/>
    <w:uiPriority w:val="11"/>
    <w:rPr>
      <w:sz w:val="24"/>
      <w:szCs w:val="24"/>
    </w:rPr>
  </w:style>
  <w:style w:type="paragraph" w:styleId="720">
    <w:name w:val="Quote"/>
    <w:basedOn w:val="874"/>
    <w:next w:val="874"/>
    <w:link w:val="721"/>
    <w:uiPriority w:val="29"/>
    <w:qFormat/>
    <w:pPr>
      <w:ind w:left="720" w:right="720"/>
    </w:pPr>
    <w:rPr>
      <w:i/>
    </w:rPr>
  </w:style>
  <w:style w:type="character" w:styleId="721">
    <w:name w:val="Quote Char"/>
    <w:link w:val="720"/>
    <w:uiPriority w:val="29"/>
    <w:rPr>
      <w:i/>
    </w:rPr>
  </w:style>
  <w:style w:type="paragraph" w:styleId="722">
    <w:name w:val="Intense Quote"/>
    <w:basedOn w:val="874"/>
    <w:next w:val="874"/>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name w:val="Intense Quote Char"/>
    <w:link w:val="722"/>
    <w:uiPriority w:val="30"/>
    <w:rPr>
      <w:i/>
    </w:rPr>
  </w:style>
  <w:style w:type="paragraph" w:styleId="724">
    <w:name w:val="Header"/>
    <w:basedOn w:val="874"/>
    <w:link w:val="725"/>
    <w:uiPriority w:val="99"/>
    <w:unhideWhenUsed/>
    <w:pPr>
      <w:spacing w:after="0" w:line="240" w:lineRule="auto"/>
      <w:tabs>
        <w:tab w:val="center" w:pos="7143" w:leader="none"/>
        <w:tab w:val="right" w:pos="14287" w:leader="none"/>
      </w:tabs>
    </w:pPr>
  </w:style>
  <w:style w:type="character" w:styleId="725">
    <w:name w:val="Header Char"/>
    <w:link w:val="724"/>
    <w:uiPriority w:val="99"/>
  </w:style>
  <w:style w:type="paragraph" w:styleId="726">
    <w:name w:val="Footer"/>
    <w:basedOn w:val="874"/>
    <w:link w:val="729"/>
    <w:uiPriority w:val="99"/>
    <w:unhideWhenUsed/>
    <w:pPr>
      <w:spacing w:after="0" w:line="240" w:lineRule="auto"/>
      <w:tabs>
        <w:tab w:val="center" w:pos="7143" w:leader="none"/>
        <w:tab w:val="right" w:pos="14287" w:leader="none"/>
      </w:tabs>
    </w:pPr>
  </w:style>
  <w:style w:type="character" w:styleId="727">
    <w:name w:val="Footer Char"/>
    <w:link w:val="726"/>
    <w:uiPriority w:val="99"/>
  </w:style>
  <w:style w:type="paragraph" w:styleId="728">
    <w:name w:val="Caption"/>
    <w:basedOn w:val="874"/>
    <w:next w:val="874"/>
    <w:uiPriority w:val="35"/>
    <w:semiHidden/>
    <w:unhideWhenUsed/>
    <w:qFormat/>
    <w:pPr>
      <w:spacing w:line="276" w:lineRule="auto"/>
    </w:pPr>
    <w:rPr>
      <w:b/>
      <w:bCs/>
      <w:color w:val="4f81bd" w:themeColor="accent1"/>
      <w:sz w:val="18"/>
      <w:szCs w:val="18"/>
    </w:rPr>
  </w:style>
  <w:style w:type="character" w:styleId="729">
    <w:name w:val="Caption Char"/>
    <w:basedOn w:val="728"/>
    <w:link w:val="726"/>
    <w:uiPriority w:val="99"/>
  </w:style>
  <w:style w:type="table" w:styleId="7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6">
    <w:name w:val="Hyperlink"/>
    <w:uiPriority w:val="99"/>
    <w:unhideWhenUsed/>
    <w:rPr>
      <w:color w:val="0000ff" w:themeColor="hyperlink"/>
      <w:u w:val="single"/>
    </w:rPr>
  </w:style>
  <w:style w:type="paragraph" w:styleId="857">
    <w:name w:val="footnote text"/>
    <w:basedOn w:val="874"/>
    <w:link w:val="858"/>
    <w:uiPriority w:val="99"/>
    <w:semiHidden/>
    <w:unhideWhenUsed/>
    <w:pPr>
      <w:spacing w:after="40" w:line="240" w:lineRule="auto"/>
    </w:pPr>
    <w:rPr>
      <w:sz w:val="18"/>
    </w:rPr>
  </w:style>
  <w:style w:type="character" w:styleId="858">
    <w:name w:val="Footnote Text Char"/>
    <w:link w:val="857"/>
    <w:uiPriority w:val="99"/>
    <w:rPr>
      <w:sz w:val="18"/>
    </w:rPr>
  </w:style>
  <w:style w:type="character" w:styleId="859">
    <w:name w:val="footnote reference"/>
    <w:uiPriority w:val="99"/>
    <w:unhideWhenUsed/>
    <w:rPr>
      <w:vertAlign w:val="superscript"/>
    </w:rPr>
  </w:style>
  <w:style w:type="paragraph" w:styleId="860">
    <w:name w:val="endnote text"/>
    <w:basedOn w:val="874"/>
    <w:link w:val="861"/>
    <w:uiPriority w:val="99"/>
    <w:semiHidden/>
    <w:unhideWhenUsed/>
    <w:pPr>
      <w:spacing w:after="0" w:line="240" w:lineRule="auto"/>
    </w:pPr>
    <w:rPr>
      <w:sz w:val="20"/>
    </w:rPr>
  </w:style>
  <w:style w:type="character" w:styleId="861">
    <w:name w:val="Endnote Text Char"/>
    <w:link w:val="860"/>
    <w:uiPriority w:val="99"/>
    <w:rPr>
      <w:sz w:val="20"/>
    </w:rPr>
  </w:style>
  <w:style w:type="character" w:styleId="862">
    <w:name w:val="endnote reference"/>
    <w:uiPriority w:val="99"/>
    <w:semiHidden/>
    <w:unhideWhenUsed/>
    <w:rPr>
      <w:vertAlign w:val="superscript"/>
    </w:rPr>
  </w:style>
  <w:style w:type="paragraph" w:styleId="863">
    <w:name w:val="toc 1"/>
    <w:basedOn w:val="874"/>
    <w:next w:val="874"/>
    <w:uiPriority w:val="39"/>
    <w:unhideWhenUsed/>
    <w:pPr>
      <w:ind w:left="0" w:right="0" w:firstLine="0"/>
      <w:spacing w:after="57"/>
    </w:pPr>
  </w:style>
  <w:style w:type="paragraph" w:styleId="864">
    <w:name w:val="toc 2"/>
    <w:basedOn w:val="874"/>
    <w:next w:val="874"/>
    <w:uiPriority w:val="39"/>
    <w:unhideWhenUsed/>
    <w:pPr>
      <w:ind w:left="283" w:right="0" w:firstLine="0"/>
      <w:spacing w:after="57"/>
    </w:pPr>
  </w:style>
  <w:style w:type="paragraph" w:styleId="865">
    <w:name w:val="toc 3"/>
    <w:basedOn w:val="874"/>
    <w:next w:val="874"/>
    <w:uiPriority w:val="39"/>
    <w:unhideWhenUsed/>
    <w:pPr>
      <w:ind w:left="567" w:right="0" w:firstLine="0"/>
      <w:spacing w:after="57"/>
    </w:pPr>
  </w:style>
  <w:style w:type="paragraph" w:styleId="866">
    <w:name w:val="toc 4"/>
    <w:basedOn w:val="874"/>
    <w:next w:val="874"/>
    <w:uiPriority w:val="39"/>
    <w:unhideWhenUsed/>
    <w:pPr>
      <w:ind w:left="850" w:right="0" w:firstLine="0"/>
      <w:spacing w:after="57"/>
    </w:pPr>
  </w:style>
  <w:style w:type="paragraph" w:styleId="867">
    <w:name w:val="toc 5"/>
    <w:basedOn w:val="874"/>
    <w:next w:val="874"/>
    <w:uiPriority w:val="39"/>
    <w:unhideWhenUsed/>
    <w:pPr>
      <w:ind w:left="1134" w:right="0" w:firstLine="0"/>
      <w:spacing w:after="57"/>
    </w:pPr>
  </w:style>
  <w:style w:type="paragraph" w:styleId="868">
    <w:name w:val="toc 6"/>
    <w:basedOn w:val="874"/>
    <w:next w:val="874"/>
    <w:uiPriority w:val="39"/>
    <w:unhideWhenUsed/>
    <w:pPr>
      <w:ind w:left="1417" w:right="0" w:firstLine="0"/>
      <w:spacing w:after="57"/>
    </w:pPr>
  </w:style>
  <w:style w:type="paragraph" w:styleId="869">
    <w:name w:val="toc 7"/>
    <w:basedOn w:val="874"/>
    <w:next w:val="874"/>
    <w:uiPriority w:val="39"/>
    <w:unhideWhenUsed/>
    <w:pPr>
      <w:ind w:left="1701" w:right="0" w:firstLine="0"/>
      <w:spacing w:after="57"/>
    </w:pPr>
  </w:style>
  <w:style w:type="paragraph" w:styleId="870">
    <w:name w:val="toc 8"/>
    <w:basedOn w:val="874"/>
    <w:next w:val="874"/>
    <w:uiPriority w:val="39"/>
    <w:unhideWhenUsed/>
    <w:pPr>
      <w:ind w:left="1984" w:right="0" w:firstLine="0"/>
      <w:spacing w:after="57"/>
    </w:pPr>
  </w:style>
  <w:style w:type="paragraph" w:styleId="871">
    <w:name w:val="toc 9"/>
    <w:basedOn w:val="874"/>
    <w:next w:val="874"/>
    <w:uiPriority w:val="39"/>
    <w:unhideWhenUsed/>
    <w:pPr>
      <w:ind w:left="2268" w:right="0" w:firstLine="0"/>
      <w:spacing w:after="57"/>
    </w:pPr>
  </w:style>
  <w:style w:type="paragraph" w:styleId="872">
    <w:name w:val="TOC Heading"/>
    <w:uiPriority w:val="39"/>
    <w:unhideWhenUsed/>
  </w:style>
  <w:style w:type="paragraph" w:styleId="873">
    <w:name w:val="table of figures"/>
    <w:basedOn w:val="874"/>
    <w:next w:val="874"/>
    <w:uiPriority w:val="99"/>
    <w:unhideWhenUsed/>
    <w:pPr>
      <w:spacing w:after="0" w:afterAutospacing="0"/>
    </w:pPr>
  </w:style>
  <w:style w:type="paragraph" w:styleId="874" w:default="1">
    <w:name w:val="Normal"/>
    <w:next w:val="886"/>
    <w:link w:val="874"/>
    <w:qFormat/>
    <w:pPr>
      <w:jc w:val="both"/>
      <w:widowControl w:val="off"/>
    </w:pPr>
    <w:rPr>
      <w:sz w:val="21"/>
      <w:szCs w:val="21"/>
      <w:lang w:val="en-US" w:eastAsia="zh-CN" w:bidi="ar-SA"/>
    </w:rPr>
  </w:style>
  <w:style w:type="paragraph" w:styleId="875">
    <w:name w:val="标题 1"/>
    <w:basedOn w:val="874"/>
    <w:next w:val="874"/>
    <w:link w:val="889"/>
    <w:qFormat/>
    <w:pPr>
      <w:jc w:val="center"/>
      <w:keepNext/>
      <w:outlineLvl w:val="0"/>
    </w:pPr>
    <w:rPr>
      <w:rFonts w:ascii="楷体_GB2312" w:eastAsia="楷体_GB2312"/>
      <w:sz w:val="28"/>
      <w:szCs w:val="28"/>
    </w:rPr>
  </w:style>
  <w:style w:type="paragraph" w:styleId="876">
    <w:name w:val="标题 2"/>
    <w:basedOn w:val="874"/>
    <w:next w:val="891"/>
    <w:link w:val="890"/>
    <w:qFormat/>
    <w:pPr>
      <w:jc w:val="center"/>
      <w:keepLines/>
      <w:keepNext/>
      <w:spacing w:before="260" w:after="260" w:line="416" w:lineRule="auto"/>
      <w:outlineLvl w:val="1"/>
    </w:pPr>
    <w:rPr>
      <w:rFonts w:ascii="Arial" w:hAnsi="Arial" w:eastAsia="幼圆"/>
      <w:b/>
      <w:bCs/>
      <w:sz w:val="44"/>
      <w:szCs w:val="44"/>
    </w:rPr>
  </w:style>
  <w:style w:type="paragraph" w:styleId="877">
    <w:name w:val="标题 3"/>
    <w:basedOn w:val="874"/>
    <w:next w:val="891"/>
    <w:link w:val="893"/>
    <w:qFormat/>
    <w:pPr>
      <w:keepLines/>
      <w:keepNext/>
      <w:spacing w:before="260" w:after="260" w:line="416" w:lineRule="auto"/>
      <w:outlineLvl w:val="2"/>
    </w:pPr>
    <w:rPr>
      <w:b/>
      <w:bCs/>
      <w:sz w:val="32"/>
      <w:szCs w:val="32"/>
    </w:rPr>
  </w:style>
  <w:style w:type="paragraph" w:styleId="878">
    <w:name w:val="标题 4"/>
    <w:basedOn w:val="874"/>
    <w:next w:val="891"/>
    <w:link w:val="894"/>
    <w:qFormat/>
    <w:pPr>
      <w:keepLines/>
      <w:keepNext/>
      <w:spacing w:before="280" w:after="290" w:line="376" w:lineRule="auto"/>
      <w:outlineLvl w:val="3"/>
    </w:pPr>
    <w:rPr>
      <w:rFonts w:ascii="Arial" w:hAnsi="Arial" w:eastAsia="黑体"/>
      <w:b/>
      <w:bCs/>
      <w:sz w:val="28"/>
      <w:szCs w:val="28"/>
    </w:rPr>
  </w:style>
  <w:style w:type="paragraph" w:styleId="879">
    <w:name w:val="标题 5"/>
    <w:basedOn w:val="874"/>
    <w:next w:val="891"/>
    <w:link w:val="895"/>
    <w:qFormat/>
    <w:pPr>
      <w:keepNext/>
      <w:outlineLvl w:val="4"/>
    </w:pPr>
    <w:rPr>
      <w:rFonts w:ascii="宋体"/>
      <w:color w:val="000000"/>
      <w:sz w:val="28"/>
      <w:szCs w:val="28"/>
    </w:rPr>
  </w:style>
  <w:style w:type="paragraph" w:styleId="880">
    <w:name w:val="标题 6"/>
    <w:basedOn w:val="874"/>
    <w:next w:val="874"/>
    <w:link w:val="896"/>
    <w:qFormat/>
    <w:pPr>
      <w:numPr>
        <w:ilvl w:val="5"/>
        <w:numId w:val="1"/>
      </w:numPr>
      <w:keepLines/>
      <w:keepNext/>
      <w:spacing w:before="240" w:after="64" w:line="320" w:lineRule="auto"/>
      <w:outlineLvl w:val="5"/>
    </w:pPr>
    <w:rPr>
      <w:rFonts w:ascii="Arial" w:hAnsi="Arial" w:eastAsia="黑体"/>
      <w:b/>
      <w:bCs/>
      <w:sz w:val="24"/>
      <w:szCs w:val="24"/>
    </w:rPr>
  </w:style>
  <w:style w:type="paragraph" w:styleId="881">
    <w:name w:val="标题 7"/>
    <w:basedOn w:val="874"/>
    <w:next w:val="874"/>
    <w:link w:val="897"/>
    <w:qFormat/>
    <w:pPr>
      <w:numPr>
        <w:ilvl w:val="6"/>
        <w:numId w:val="1"/>
      </w:numPr>
      <w:keepLines/>
      <w:keepNext/>
      <w:spacing w:before="240" w:after="64" w:line="320" w:lineRule="auto"/>
      <w:outlineLvl w:val="6"/>
    </w:pPr>
    <w:rPr>
      <w:b/>
      <w:bCs/>
      <w:sz w:val="24"/>
      <w:szCs w:val="24"/>
    </w:rPr>
  </w:style>
  <w:style w:type="paragraph" w:styleId="882">
    <w:name w:val="标题 8"/>
    <w:basedOn w:val="874"/>
    <w:next w:val="874"/>
    <w:link w:val="898"/>
    <w:qFormat/>
    <w:pPr>
      <w:numPr>
        <w:ilvl w:val="7"/>
        <w:numId w:val="1"/>
      </w:numPr>
      <w:keepLines/>
      <w:keepNext/>
      <w:spacing w:before="240" w:after="64" w:line="320" w:lineRule="auto"/>
      <w:outlineLvl w:val="7"/>
    </w:pPr>
    <w:rPr>
      <w:rFonts w:ascii="Arial" w:hAnsi="Arial" w:eastAsia="黑体"/>
      <w:sz w:val="24"/>
      <w:szCs w:val="24"/>
    </w:rPr>
  </w:style>
  <w:style w:type="paragraph" w:styleId="883">
    <w:name w:val="标题 9"/>
    <w:basedOn w:val="874"/>
    <w:next w:val="874"/>
    <w:link w:val="899"/>
    <w:qFormat/>
    <w:pPr>
      <w:numPr>
        <w:ilvl w:val="8"/>
        <w:numId w:val="1"/>
      </w:numPr>
      <w:keepLines/>
      <w:keepNext/>
      <w:spacing w:before="240" w:after="64" w:line="320" w:lineRule="auto"/>
      <w:outlineLvl w:val="8"/>
    </w:pPr>
    <w:rPr>
      <w:rFonts w:ascii="Arial" w:hAnsi="Arial" w:eastAsia="黑体"/>
      <w:sz w:val="20"/>
    </w:rPr>
  </w:style>
  <w:style w:type="character" w:styleId="884">
    <w:name w:val="默认段落字体"/>
    <w:next w:val="884"/>
    <w:link w:val="874"/>
    <w:uiPriority w:val="1"/>
    <w:unhideWhenUsed/>
  </w:style>
  <w:style w:type="table" w:styleId="885">
    <w:name w:val="普通表格"/>
    <w:next w:val="885"/>
    <w:link w:val="874"/>
    <w:uiPriority w:val="99"/>
    <w:unhideWhenUsed/>
    <w:tblPr/>
  </w:style>
  <w:style w:type="paragraph" w:styleId="886">
    <w:name w:val="正文首行缩进1"/>
    <w:basedOn w:val="887"/>
    <w:next w:val="886"/>
    <w:link w:val="874"/>
    <w:qFormat/>
    <w:pPr>
      <w:ind w:firstLine="420"/>
      <w:spacing w:after="120"/>
    </w:pPr>
    <w:rPr>
      <w:rFonts w:ascii="Times New Roman" w:eastAsia="宋体"/>
      <w:szCs w:val="24"/>
    </w:rPr>
  </w:style>
  <w:style w:type="paragraph" w:styleId="887">
    <w:name w:val="正文文本1"/>
    <w:basedOn w:val="874"/>
    <w:next w:val="888"/>
    <w:link w:val="874"/>
    <w:qFormat/>
    <w:pPr>
      <w:spacing w:line="400" w:lineRule="exact"/>
    </w:pPr>
    <w:rPr>
      <w:rFonts w:ascii="楷体_GB2312"/>
      <w:sz w:val="28"/>
    </w:rPr>
  </w:style>
  <w:style w:type="paragraph" w:styleId="888">
    <w:name w:val="纯文本1"/>
    <w:basedOn w:val="874"/>
    <w:next w:val="874"/>
    <w:link w:val="874"/>
    <w:qFormat/>
    <w:rPr>
      <w:rFonts w:ascii="宋体" w:hAnsi="Courier New"/>
      <w:sz w:val="20"/>
      <w:szCs w:val="21"/>
    </w:rPr>
  </w:style>
  <w:style w:type="character" w:styleId="889">
    <w:name w:val="标题 1 字符"/>
    <w:next w:val="889"/>
    <w:link w:val="875"/>
    <w:rPr>
      <w:rFonts w:ascii="楷体_GB2312" w:hAnsi="Times New Roman" w:eastAsia="楷体_GB2312" w:cs="Times New Roman"/>
      <w:sz w:val="28"/>
      <w:szCs w:val="28"/>
    </w:rPr>
  </w:style>
  <w:style w:type="character" w:styleId="890">
    <w:name w:val="标题 2 字符"/>
    <w:next w:val="890"/>
    <w:link w:val="876"/>
    <w:rPr>
      <w:rFonts w:ascii="Arial" w:hAnsi="Arial" w:eastAsia="幼圆" w:cs="Arial"/>
      <w:b/>
      <w:bCs/>
      <w:sz w:val="44"/>
      <w:szCs w:val="44"/>
    </w:rPr>
  </w:style>
  <w:style w:type="paragraph" w:styleId="891">
    <w:name w:val="正文缩进"/>
    <w:basedOn w:val="874"/>
    <w:next w:val="891"/>
    <w:link w:val="892"/>
    <w:pPr>
      <w:ind w:firstLine="420"/>
    </w:pPr>
    <w:rPr>
      <w:sz w:val="20"/>
    </w:rPr>
  </w:style>
  <w:style w:type="character" w:styleId="892">
    <w:name w:val="正文缩进 字符"/>
    <w:next w:val="892"/>
    <w:link w:val="891"/>
    <w:rPr>
      <w:rFonts w:ascii="Times New Roman" w:hAnsi="Times New Roman" w:eastAsia="宋体" w:cs="Times New Roman"/>
      <w:szCs w:val="21"/>
    </w:rPr>
  </w:style>
  <w:style w:type="character" w:styleId="893">
    <w:name w:val="标题 3 字符"/>
    <w:next w:val="893"/>
    <w:link w:val="877"/>
    <w:rPr>
      <w:rFonts w:ascii="Times New Roman" w:hAnsi="Times New Roman" w:eastAsia="宋体" w:cs="Times New Roman"/>
      <w:b/>
      <w:bCs/>
      <w:sz w:val="32"/>
      <w:szCs w:val="32"/>
    </w:rPr>
  </w:style>
  <w:style w:type="character" w:styleId="894">
    <w:name w:val="标题 4 字符"/>
    <w:next w:val="894"/>
    <w:link w:val="878"/>
    <w:rPr>
      <w:rFonts w:ascii="Arial" w:hAnsi="Arial" w:eastAsia="黑体" w:cs="Arial"/>
      <w:b/>
      <w:bCs/>
      <w:sz w:val="28"/>
      <w:szCs w:val="28"/>
    </w:rPr>
  </w:style>
  <w:style w:type="character" w:styleId="895">
    <w:name w:val="标题 5 字符"/>
    <w:next w:val="895"/>
    <w:link w:val="879"/>
    <w:rPr>
      <w:rFonts w:ascii="宋体" w:hAnsi="Times New Roman" w:eastAsia="宋体" w:cs="Times New Roman"/>
      <w:color w:val="000000"/>
      <w:sz w:val="28"/>
      <w:szCs w:val="28"/>
    </w:rPr>
  </w:style>
  <w:style w:type="character" w:styleId="896">
    <w:name w:val="标题 6 字符"/>
    <w:next w:val="896"/>
    <w:link w:val="880"/>
    <w:rPr>
      <w:rFonts w:ascii="Arial" w:hAnsi="Arial" w:eastAsia="黑体" w:cs="Times New Roman"/>
      <w:b/>
      <w:bCs/>
      <w:sz w:val="24"/>
      <w:szCs w:val="24"/>
    </w:rPr>
  </w:style>
  <w:style w:type="character" w:styleId="897">
    <w:name w:val="标题 7 字符"/>
    <w:next w:val="897"/>
    <w:link w:val="881"/>
    <w:rPr>
      <w:rFonts w:ascii="Times New Roman" w:hAnsi="Times New Roman" w:eastAsia="宋体" w:cs="Times New Roman"/>
      <w:b/>
      <w:bCs/>
      <w:sz w:val="24"/>
      <w:szCs w:val="24"/>
    </w:rPr>
  </w:style>
  <w:style w:type="character" w:styleId="898">
    <w:name w:val="标题 8 字符"/>
    <w:next w:val="898"/>
    <w:link w:val="882"/>
    <w:rPr>
      <w:rFonts w:ascii="Arial" w:hAnsi="Arial" w:eastAsia="黑体" w:cs="Times New Roman"/>
      <w:sz w:val="24"/>
      <w:szCs w:val="24"/>
    </w:rPr>
  </w:style>
  <w:style w:type="character" w:styleId="899">
    <w:name w:val="标题 9 字符"/>
    <w:next w:val="899"/>
    <w:link w:val="883"/>
    <w:rPr>
      <w:rFonts w:ascii="Arial" w:hAnsi="Arial" w:eastAsia="黑体" w:cs="Times New Roman"/>
      <w:szCs w:val="21"/>
    </w:rPr>
  </w:style>
  <w:style w:type="paragraph" w:styleId="900">
    <w:name w:val="列表 3"/>
    <w:basedOn w:val="874"/>
    <w:next w:val="900"/>
    <w:link w:val="874"/>
    <w:pPr>
      <w:ind w:left="100" w:hanging="200"/>
    </w:pPr>
  </w:style>
  <w:style w:type="paragraph" w:styleId="901">
    <w:name w:val="目录 7"/>
    <w:basedOn w:val="874"/>
    <w:next w:val="874"/>
    <w:link w:val="874"/>
    <w:semiHidden/>
    <w:pPr>
      <w:ind w:left="1260"/>
      <w:jc w:val="left"/>
    </w:pPr>
  </w:style>
  <w:style w:type="paragraph" w:styleId="902">
    <w:name w:val="文档结构图"/>
    <w:basedOn w:val="874"/>
    <w:next w:val="902"/>
    <w:link w:val="903"/>
    <w:semiHidden/>
    <w:pPr>
      <w:shd w:val="clear" w:color="auto" w:fill="000080"/>
    </w:pPr>
    <w:rPr>
      <w:sz w:val="20"/>
    </w:rPr>
  </w:style>
  <w:style w:type="character" w:styleId="903">
    <w:name w:val="文档结构图 字符"/>
    <w:next w:val="903"/>
    <w:link w:val="902"/>
    <w:semiHidden/>
    <w:rPr>
      <w:rFonts w:ascii="Times New Roman" w:hAnsi="Times New Roman" w:eastAsia="宋体" w:cs="Times New Roman"/>
      <w:szCs w:val="21"/>
      <w:shd w:val="clear" w:color="auto" w:fill="000080"/>
    </w:rPr>
  </w:style>
  <w:style w:type="paragraph" w:styleId="904">
    <w:name w:val="批注文字"/>
    <w:basedOn w:val="874"/>
    <w:next w:val="904"/>
    <w:link w:val="905"/>
    <w:semiHidden/>
    <w:pPr>
      <w:jc w:val="left"/>
    </w:pPr>
    <w:rPr>
      <w:sz w:val="20"/>
    </w:rPr>
  </w:style>
  <w:style w:type="character" w:styleId="905">
    <w:name w:val="批注文字 字符"/>
    <w:next w:val="905"/>
    <w:link w:val="904"/>
    <w:semiHidden/>
    <w:rPr>
      <w:rFonts w:ascii="Times New Roman" w:hAnsi="Times New Roman" w:eastAsia="宋体" w:cs="Times New Roman"/>
      <w:szCs w:val="21"/>
    </w:rPr>
  </w:style>
  <w:style w:type="paragraph" w:styleId="906">
    <w:name w:val="正文文本 3"/>
    <w:basedOn w:val="874"/>
    <w:next w:val="906"/>
    <w:link w:val="907"/>
    <w:rPr>
      <w:rFonts w:ascii="仿宋_GB2312" w:hAnsi="Arial" w:eastAsia="仿宋_GB2312"/>
      <w:sz w:val="32"/>
      <w:szCs w:val="32"/>
    </w:rPr>
  </w:style>
  <w:style w:type="character" w:styleId="907">
    <w:name w:val="正文文本 3 字符"/>
    <w:next w:val="907"/>
    <w:link w:val="906"/>
    <w:rPr>
      <w:rFonts w:ascii="仿宋_GB2312" w:hAnsi="Arial" w:eastAsia="仿宋_GB2312" w:cs="Times New Roman"/>
      <w:sz w:val="32"/>
      <w:szCs w:val="32"/>
    </w:rPr>
  </w:style>
  <w:style w:type="paragraph" w:styleId="908">
    <w:name w:val="正文文本"/>
    <w:basedOn w:val="874"/>
    <w:next w:val="874"/>
    <w:link w:val="909"/>
    <w:rPr>
      <w:rFonts w:ascii="楷体_GB2312" w:hAnsi="Arial" w:eastAsia="楷体_GB2312"/>
      <w:sz w:val="28"/>
      <w:szCs w:val="28"/>
    </w:rPr>
  </w:style>
  <w:style w:type="character" w:styleId="909">
    <w:name w:val="正文文本 字符"/>
    <w:next w:val="909"/>
    <w:link w:val="908"/>
    <w:rPr>
      <w:rFonts w:ascii="楷体_GB2312" w:hAnsi="Arial" w:eastAsia="楷体_GB2312" w:cs="Times New Roman"/>
      <w:sz w:val="28"/>
      <w:szCs w:val="28"/>
    </w:rPr>
  </w:style>
  <w:style w:type="paragraph" w:styleId="910">
    <w:name w:val="正文文本缩进"/>
    <w:basedOn w:val="874"/>
    <w:next w:val="912"/>
    <w:link w:val="911"/>
    <w:pPr>
      <w:ind w:firstLine="645"/>
    </w:pPr>
    <w:rPr>
      <w:rFonts w:ascii="楷体_GB2312" w:eastAsia="楷体_GB2312"/>
      <w:sz w:val="32"/>
      <w:szCs w:val="32"/>
    </w:rPr>
  </w:style>
  <w:style w:type="character" w:styleId="911">
    <w:name w:val="正文文本缩进 字符"/>
    <w:next w:val="911"/>
    <w:link w:val="910"/>
    <w:rPr>
      <w:rFonts w:ascii="楷体_GB2312" w:hAnsi="Times New Roman" w:eastAsia="楷体_GB2312" w:cs="Times New Roman"/>
      <w:sz w:val="32"/>
      <w:szCs w:val="32"/>
    </w:rPr>
  </w:style>
  <w:style w:type="paragraph" w:styleId="912">
    <w:name w:val="寄信人地址"/>
    <w:basedOn w:val="874"/>
    <w:next w:val="912"/>
    <w:link w:val="874"/>
    <w:uiPriority w:val="99"/>
    <w:unhideWhenUsed/>
    <w:qFormat/>
    <w:rPr>
      <w:rFonts w:ascii="Arial" w:hAnsi="Arial"/>
    </w:rPr>
  </w:style>
  <w:style w:type="paragraph" w:styleId="913">
    <w:name w:val="列表 2"/>
    <w:basedOn w:val="874"/>
    <w:next w:val="913"/>
    <w:link w:val="874"/>
    <w:pPr>
      <w:ind w:left="100" w:hanging="200"/>
    </w:pPr>
  </w:style>
  <w:style w:type="paragraph" w:styleId="914">
    <w:name w:val="目录 5"/>
    <w:basedOn w:val="874"/>
    <w:next w:val="874"/>
    <w:link w:val="874"/>
    <w:semiHidden/>
    <w:pPr>
      <w:ind w:left="840"/>
      <w:jc w:val="left"/>
    </w:pPr>
  </w:style>
  <w:style w:type="paragraph" w:styleId="915">
    <w:name w:val="目录 3"/>
    <w:basedOn w:val="874"/>
    <w:next w:val="874"/>
    <w:link w:val="874"/>
    <w:semiHidden/>
    <w:pPr>
      <w:ind w:left="420"/>
      <w:jc w:val="left"/>
    </w:pPr>
    <w:rPr>
      <w:i/>
      <w:iCs/>
      <w:szCs w:val="24"/>
    </w:rPr>
  </w:style>
  <w:style w:type="paragraph" w:styleId="916">
    <w:name w:val="纯文本"/>
    <w:basedOn w:val="874"/>
    <w:next w:val="916"/>
    <w:link w:val="917"/>
    <w:rPr>
      <w:rFonts w:ascii="宋体" w:hAnsi="Courier New"/>
      <w:sz w:val="20"/>
    </w:rPr>
  </w:style>
  <w:style w:type="character" w:styleId="917">
    <w:name w:val="纯文本 字符"/>
    <w:next w:val="917"/>
    <w:link w:val="916"/>
    <w:rPr>
      <w:rFonts w:ascii="宋体" w:hAnsi="Courier New" w:eastAsia="宋体" w:cs="Courier New"/>
      <w:szCs w:val="21"/>
    </w:rPr>
  </w:style>
  <w:style w:type="paragraph" w:styleId="918">
    <w:name w:val="目录 8"/>
    <w:basedOn w:val="874"/>
    <w:next w:val="874"/>
    <w:link w:val="874"/>
    <w:semiHidden/>
    <w:pPr>
      <w:ind w:left="1470"/>
      <w:jc w:val="left"/>
    </w:pPr>
  </w:style>
  <w:style w:type="paragraph" w:styleId="919">
    <w:name w:val="日期"/>
    <w:basedOn w:val="874"/>
    <w:next w:val="874"/>
    <w:link w:val="920"/>
    <w:rPr>
      <w:sz w:val="24"/>
      <w:szCs w:val="24"/>
    </w:rPr>
  </w:style>
  <w:style w:type="character" w:styleId="920">
    <w:name w:val="日期 字符"/>
    <w:next w:val="920"/>
    <w:link w:val="919"/>
    <w:rPr>
      <w:rFonts w:ascii="Times New Roman" w:hAnsi="Times New Roman" w:eastAsia="宋体" w:cs="Times New Roman"/>
      <w:sz w:val="24"/>
      <w:szCs w:val="24"/>
    </w:rPr>
  </w:style>
  <w:style w:type="paragraph" w:styleId="921">
    <w:name w:val="正文文本缩进 2"/>
    <w:basedOn w:val="874"/>
    <w:next w:val="921"/>
    <w:link w:val="922"/>
    <w:pPr>
      <w:ind w:left="630" w:firstLine="645"/>
    </w:pPr>
    <w:rPr>
      <w:rFonts w:ascii="Arial" w:hAnsi="Arial" w:eastAsia="仿宋_GB2312"/>
      <w:sz w:val="32"/>
      <w:szCs w:val="32"/>
    </w:rPr>
  </w:style>
  <w:style w:type="character" w:styleId="922">
    <w:name w:val="正文文本缩进 2 字符"/>
    <w:next w:val="922"/>
    <w:link w:val="921"/>
    <w:rPr>
      <w:rFonts w:ascii="Arial" w:hAnsi="Arial" w:eastAsia="仿宋_GB2312" w:cs="Arial"/>
      <w:sz w:val="32"/>
      <w:szCs w:val="32"/>
    </w:rPr>
  </w:style>
  <w:style w:type="paragraph" w:styleId="923">
    <w:name w:val="批注框文本"/>
    <w:basedOn w:val="874"/>
    <w:next w:val="923"/>
    <w:link w:val="924"/>
    <w:semiHidden/>
    <w:rPr>
      <w:sz w:val="18"/>
      <w:szCs w:val="18"/>
    </w:rPr>
  </w:style>
  <w:style w:type="character" w:styleId="924">
    <w:name w:val="批注框文本 字符"/>
    <w:next w:val="924"/>
    <w:link w:val="923"/>
    <w:semiHidden/>
    <w:rPr>
      <w:rFonts w:ascii="Times New Roman" w:hAnsi="Times New Roman" w:eastAsia="宋体" w:cs="Times New Roman"/>
      <w:sz w:val="18"/>
      <w:szCs w:val="18"/>
    </w:rPr>
  </w:style>
  <w:style w:type="paragraph" w:styleId="925">
    <w:name w:val="页脚"/>
    <w:basedOn w:val="874"/>
    <w:next w:val="925"/>
    <w:link w:val="926"/>
    <w:pPr>
      <w:jc w:val="left"/>
      <w:tabs>
        <w:tab w:val="center" w:pos="4153" w:leader="none"/>
        <w:tab w:val="right" w:pos="8306" w:leader="none"/>
      </w:tabs>
    </w:pPr>
    <w:rPr>
      <w:sz w:val="18"/>
      <w:szCs w:val="18"/>
    </w:rPr>
  </w:style>
  <w:style w:type="character" w:styleId="926">
    <w:name w:val="页脚 字符"/>
    <w:next w:val="926"/>
    <w:link w:val="925"/>
    <w:rPr>
      <w:rFonts w:ascii="Times New Roman" w:hAnsi="Times New Roman" w:eastAsia="宋体" w:cs="Times New Roman"/>
      <w:sz w:val="18"/>
      <w:szCs w:val="18"/>
    </w:rPr>
  </w:style>
  <w:style w:type="paragraph" w:styleId="927">
    <w:name w:val="页眉"/>
    <w:basedOn w:val="874"/>
    <w:next w:val="927"/>
    <w:link w:val="928"/>
    <w:pPr>
      <w:jc w:val="center"/>
      <w:tabs>
        <w:tab w:val="center" w:pos="4153" w:leader="none"/>
        <w:tab w:val="right" w:pos="8306" w:leader="none"/>
      </w:tabs>
      <w:pBdr>
        <w:bottom w:val="single" w:color="000000" w:sz="6" w:space="1"/>
      </w:pBdr>
    </w:pPr>
    <w:rPr>
      <w:sz w:val="18"/>
      <w:szCs w:val="18"/>
    </w:rPr>
  </w:style>
  <w:style w:type="character" w:styleId="928">
    <w:name w:val="页眉 字符"/>
    <w:next w:val="928"/>
    <w:link w:val="927"/>
    <w:rPr>
      <w:rFonts w:ascii="Times New Roman" w:hAnsi="Times New Roman" w:eastAsia="宋体" w:cs="Times New Roman"/>
      <w:sz w:val="18"/>
      <w:szCs w:val="18"/>
    </w:rPr>
  </w:style>
  <w:style w:type="paragraph" w:styleId="929">
    <w:name w:val="目录 1"/>
    <w:basedOn w:val="874"/>
    <w:next w:val="874"/>
    <w:link w:val="874"/>
    <w:semiHidden/>
    <w:pPr>
      <w:jc w:val="left"/>
      <w:spacing w:before="120" w:after="120" w:line="400" w:lineRule="exact"/>
      <w:tabs>
        <w:tab w:val="right" w:pos="8720" w:leader="dot"/>
      </w:tabs>
    </w:pPr>
    <w:rPr>
      <w:rFonts w:ascii="宋体" w:hAnsi="宋体"/>
      <w:caps/>
      <w:sz w:val="24"/>
      <w:szCs w:val="24"/>
    </w:rPr>
  </w:style>
  <w:style w:type="paragraph" w:styleId="930">
    <w:name w:val="目录 4"/>
    <w:basedOn w:val="874"/>
    <w:next w:val="874"/>
    <w:link w:val="874"/>
    <w:semiHidden/>
    <w:pPr>
      <w:ind w:left="630"/>
      <w:jc w:val="left"/>
    </w:pPr>
  </w:style>
  <w:style w:type="paragraph" w:styleId="931">
    <w:name w:val="列表"/>
    <w:basedOn w:val="874"/>
    <w:next w:val="931"/>
    <w:link w:val="874"/>
    <w:pPr>
      <w:ind w:left="200" w:hanging="200"/>
    </w:pPr>
  </w:style>
  <w:style w:type="paragraph" w:styleId="932">
    <w:name w:val="目录 6"/>
    <w:basedOn w:val="874"/>
    <w:next w:val="874"/>
    <w:link w:val="874"/>
    <w:semiHidden/>
    <w:pPr>
      <w:ind w:left="1050"/>
      <w:jc w:val="left"/>
    </w:pPr>
  </w:style>
  <w:style w:type="paragraph" w:styleId="933">
    <w:name w:val="正文文本缩进 3"/>
    <w:basedOn w:val="874"/>
    <w:next w:val="933"/>
    <w:link w:val="934"/>
    <w:pPr>
      <w:ind w:left="645" w:firstLine="645"/>
    </w:pPr>
    <w:rPr>
      <w:rFonts w:ascii="Arial" w:hAnsi="Arial" w:eastAsia="仿宋_GB2312"/>
      <w:color w:val="ffff00"/>
      <w:sz w:val="32"/>
      <w:szCs w:val="32"/>
    </w:rPr>
  </w:style>
  <w:style w:type="character" w:styleId="934">
    <w:name w:val="正文文本缩进 3 字符"/>
    <w:next w:val="934"/>
    <w:link w:val="933"/>
    <w:rPr>
      <w:rFonts w:ascii="Arial" w:hAnsi="Arial" w:eastAsia="仿宋_GB2312" w:cs="Arial"/>
      <w:color w:val="ffff00"/>
      <w:sz w:val="32"/>
      <w:szCs w:val="32"/>
    </w:rPr>
  </w:style>
  <w:style w:type="paragraph" w:styleId="935">
    <w:name w:val="图表目录"/>
    <w:basedOn w:val="874"/>
    <w:next w:val="874"/>
    <w:link w:val="874"/>
    <w:semiHidden/>
    <w:pPr>
      <w:ind w:left="840" w:hanging="420"/>
    </w:pPr>
  </w:style>
  <w:style w:type="paragraph" w:styleId="936">
    <w:name w:val="目录 2"/>
    <w:basedOn w:val="874"/>
    <w:next w:val="874"/>
    <w:link w:val="874"/>
    <w:semiHidden/>
    <w:pPr>
      <w:ind w:left="210"/>
      <w:jc w:val="left"/>
    </w:pPr>
    <w:rPr>
      <w:smallCaps/>
      <w:szCs w:val="24"/>
    </w:rPr>
  </w:style>
  <w:style w:type="paragraph" w:styleId="937">
    <w:name w:val="目录 9"/>
    <w:basedOn w:val="874"/>
    <w:next w:val="874"/>
    <w:link w:val="874"/>
    <w:semiHidden/>
    <w:pPr>
      <w:ind w:left="1680"/>
      <w:jc w:val="left"/>
    </w:pPr>
  </w:style>
  <w:style w:type="paragraph" w:styleId="938">
    <w:name w:val="正文文本 2"/>
    <w:basedOn w:val="874"/>
    <w:next w:val="938"/>
    <w:link w:val="939"/>
    <w:pPr>
      <w:jc w:val="center"/>
      <w:widowControl/>
    </w:pPr>
    <w:rPr>
      <w:rFonts w:ascii="楷体_GB2312" w:eastAsia="楷体_GB2312"/>
      <w:sz w:val="28"/>
      <w:szCs w:val="28"/>
    </w:rPr>
  </w:style>
  <w:style w:type="character" w:styleId="939">
    <w:name w:val="正文文本 2 字符"/>
    <w:next w:val="939"/>
    <w:link w:val="938"/>
    <w:rPr>
      <w:rFonts w:ascii="楷体_GB2312" w:hAnsi="Times New Roman" w:eastAsia="楷体_GB2312" w:cs="Times New Roman"/>
      <w:sz w:val="28"/>
      <w:szCs w:val="28"/>
    </w:rPr>
  </w:style>
  <w:style w:type="paragraph" w:styleId="940">
    <w:name w:val="普通(网站)"/>
    <w:basedOn w:val="874"/>
    <w:next w:val="940"/>
    <w:link w:val="874"/>
    <w:uiPriority w:val="99"/>
    <w:pPr>
      <w:jc w:val="left"/>
      <w:spacing w:before="100" w:beforeAutospacing="1" w:after="100" w:afterAutospacing="1"/>
      <w:widowControl/>
    </w:pPr>
    <w:rPr>
      <w:rFonts w:ascii="宋体" w:hAnsi="宋体" w:cs="宋体"/>
      <w:sz w:val="24"/>
      <w:szCs w:val="24"/>
    </w:rPr>
  </w:style>
  <w:style w:type="paragraph" w:styleId="941">
    <w:name w:val="索引 1"/>
    <w:basedOn w:val="874"/>
    <w:next w:val="874"/>
    <w:link w:val="874"/>
    <w:semiHidden/>
    <w:pPr>
      <w:spacing w:line="240" w:lineRule="atLeast"/>
    </w:pPr>
    <w:rPr>
      <w:b/>
      <w:bCs/>
    </w:rPr>
  </w:style>
  <w:style w:type="paragraph" w:styleId="942">
    <w:name w:val="批注主题"/>
    <w:basedOn w:val="904"/>
    <w:next w:val="904"/>
    <w:link w:val="943"/>
    <w:semiHidden/>
    <w:rPr>
      <w:b/>
      <w:bCs/>
    </w:rPr>
  </w:style>
  <w:style w:type="character" w:styleId="943">
    <w:name w:val="批注主题 字符"/>
    <w:next w:val="943"/>
    <w:link w:val="942"/>
    <w:semiHidden/>
    <w:rPr>
      <w:rFonts w:ascii="Times New Roman" w:hAnsi="Times New Roman" w:eastAsia="宋体" w:cs="Times New Roman"/>
      <w:b/>
      <w:bCs/>
      <w:szCs w:val="21"/>
    </w:rPr>
  </w:style>
  <w:style w:type="paragraph" w:styleId="944">
    <w:name w:val="正文首行缩进"/>
    <w:basedOn w:val="908"/>
    <w:next w:val="874"/>
    <w:link w:val="945"/>
    <w:pPr>
      <w:ind w:firstLine="200"/>
      <w:spacing w:line="360" w:lineRule="auto"/>
    </w:pPr>
    <w:rPr>
      <w:rFonts w:ascii="仿宋_GB2312" w:eastAsia="仿宋_GB2312"/>
      <w:sz w:val="30"/>
      <w:szCs w:val="30"/>
    </w:rPr>
  </w:style>
  <w:style w:type="character" w:styleId="945">
    <w:name w:val="正文文本首行缩进 字符"/>
    <w:next w:val="945"/>
    <w:link w:val="944"/>
    <w:rPr>
      <w:rFonts w:ascii="仿宋_GB2312" w:hAnsi="Times New Roman" w:eastAsia="仿宋_GB2312" w:cs="Times New Roman"/>
      <w:sz w:val="30"/>
      <w:szCs w:val="30"/>
    </w:rPr>
  </w:style>
  <w:style w:type="paragraph" w:styleId="946">
    <w:name w:val="正文首行缩进 2"/>
    <w:basedOn w:val="910"/>
    <w:next w:val="874"/>
    <w:link w:val="947"/>
    <w:pPr>
      <w:ind w:firstLine="420"/>
      <w:spacing w:line="360" w:lineRule="auto"/>
    </w:pPr>
    <w:rPr>
      <w:rFonts w:ascii="宋体" w:hAnsi="宋体" w:eastAsia="宋体"/>
      <w:szCs w:val="20"/>
    </w:rPr>
  </w:style>
  <w:style w:type="character" w:styleId="947">
    <w:name w:val="正文文本首行缩进 2 字符"/>
    <w:next w:val="947"/>
    <w:link w:val="946"/>
    <w:rPr>
      <w:rFonts w:ascii="宋体" w:hAnsi="宋体" w:eastAsia="宋体" w:cs="Times New Roman"/>
      <w:sz w:val="32"/>
      <w:szCs w:val="20"/>
    </w:rPr>
  </w:style>
  <w:style w:type="table" w:styleId="948">
    <w:name w:val="网格型"/>
    <w:basedOn w:val="885"/>
    <w:next w:val="948"/>
    <w:link w:val="874"/>
    <w:pPr>
      <w:jc w:val="both"/>
      <w:widowControl w:val="off"/>
    </w:pPr>
    <w:rPr>
      <w:rFonts w:ascii="Times New Roman" w:hAnsi="Times New Roman" w:eastAsia="宋体" w:cs="Times New Roman"/>
      <w:sz w:val="20"/>
      <w:szCs w:val="20"/>
    </w:rPr>
    <w:tblPr/>
  </w:style>
  <w:style w:type="character" w:styleId="949">
    <w:name w:val="要点"/>
    <w:next w:val="949"/>
    <w:link w:val="874"/>
    <w:qFormat/>
    <w:rPr>
      <w:b/>
      <w:bCs/>
    </w:rPr>
  </w:style>
  <w:style w:type="character" w:styleId="950">
    <w:name w:val="页码"/>
    <w:next w:val="950"/>
    <w:link w:val="874"/>
  </w:style>
  <w:style w:type="character" w:styleId="951">
    <w:name w:val="已访问的超链接"/>
    <w:next w:val="951"/>
    <w:link w:val="874"/>
    <w:rPr>
      <w:color w:val="800080"/>
      <w:u w:val="single"/>
    </w:rPr>
  </w:style>
  <w:style w:type="character" w:styleId="952">
    <w:name w:val="超链接"/>
    <w:next w:val="952"/>
    <w:link w:val="874"/>
    <w:rPr>
      <w:color w:val="0000ff"/>
      <w:u w:val="single"/>
    </w:rPr>
  </w:style>
  <w:style w:type="character" w:styleId="953">
    <w:name w:val="批注引用"/>
    <w:next w:val="953"/>
    <w:link w:val="874"/>
    <w:semiHidden/>
    <w:rPr>
      <w:sz w:val="21"/>
      <w:szCs w:val="21"/>
    </w:rPr>
  </w:style>
  <w:style w:type="paragraph" w:styleId="954">
    <w:name w:val="正文首行缩进11"/>
    <w:basedOn w:val="955"/>
    <w:next w:val="954"/>
    <w:link w:val="874"/>
    <w:qFormat/>
    <w:pPr>
      <w:ind w:firstLine="200"/>
      <w:spacing w:line="360" w:lineRule="auto"/>
    </w:pPr>
    <w:rPr>
      <w:rFonts w:ascii="仿宋_GB2312" w:eastAsia="仿宋_GB2312"/>
      <w:sz w:val="30"/>
      <w:szCs w:val="30"/>
    </w:rPr>
  </w:style>
  <w:style w:type="paragraph" w:styleId="955">
    <w:name w:val="正文文本11"/>
    <w:basedOn w:val="874"/>
    <w:next w:val="874"/>
    <w:link w:val="874"/>
    <w:qFormat/>
    <w:rPr>
      <w:rFonts w:ascii="楷体_GB2312" w:hAnsi="Arial" w:eastAsia="楷体_GB2312"/>
      <w:sz w:val="28"/>
      <w:szCs w:val="28"/>
    </w:rPr>
  </w:style>
  <w:style w:type="character" w:styleId="956">
    <w:name w:val="font5 Char"/>
    <w:next w:val="956"/>
    <w:link w:val="874"/>
    <w:rPr>
      <w:rFonts w:ascii="宋体" w:hAnsi="宋体" w:eastAsia="宋体"/>
      <w:sz w:val="28"/>
      <w:szCs w:val="28"/>
      <w:lang w:val="en-US" w:eastAsia="zh-CN" w:bidi="ar-SA"/>
    </w:rPr>
  </w:style>
  <w:style w:type="character" w:styleId="957">
    <w:name w:val="二级目录 Char"/>
    <w:next w:val="957"/>
    <w:link w:val="958"/>
    <w:rPr>
      <w:b/>
      <w:sz w:val="30"/>
      <w:szCs w:val="28"/>
      <w:lang w:val="en-US" w:eastAsia="zh-CN" w:bidi="ar-SA"/>
    </w:rPr>
  </w:style>
  <w:style w:type="paragraph" w:styleId="958">
    <w:name w:val="二级目录"/>
    <w:next w:val="874"/>
    <w:link w:val="957"/>
    <w:pPr>
      <w:numPr>
        <w:ilvl w:val="0"/>
        <w:numId w:val="2"/>
      </w:numPr>
      <w:tabs>
        <w:tab w:val="left" w:pos="907" w:leader="none"/>
        <w:tab w:val="left" w:pos="1145" w:leader="none"/>
      </w:tabs>
      <w:outlineLvl w:val="1"/>
    </w:pPr>
    <w:rPr>
      <w:b/>
      <w:sz w:val="30"/>
      <w:szCs w:val="28"/>
      <w:lang w:val="en-US" w:eastAsia="zh-CN" w:bidi="ar-SA"/>
    </w:rPr>
  </w:style>
  <w:style w:type="character" w:styleId="959">
    <w:name w:val="列出段落 Char,Bullet List Char,numbered Char,FooterText Char,List Paragraph1 Char,Paragraphe de liste1 Char"/>
    <w:next w:val="959"/>
    <w:link w:val="960"/>
    <w:rPr>
      <w:rFonts w:ascii="Calibri" w:hAnsi="Calibri"/>
      <w:sz w:val="24"/>
      <w:szCs w:val="24"/>
      <w:lang w:eastAsia="en-US" w:bidi="en-US"/>
    </w:rPr>
  </w:style>
  <w:style w:type="paragraph" w:styleId="960">
    <w:name w:val="列出段落1"/>
    <w:basedOn w:val="874"/>
    <w:next w:val="960"/>
    <w:link w:val="959"/>
    <w:qFormat/>
    <w:pPr>
      <w:contextualSpacing/>
      <w:ind w:left="720"/>
      <w:jc w:val="left"/>
      <w:widowControl/>
    </w:pPr>
    <w:rPr>
      <w:rFonts w:ascii="Calibri" w:hAnsi="Calibri"/>
      <w:sz w:val="24"/>
      <w:szCs w:val="24"/>
      <w:lang w:eastAsia="en-US" w:bidi="en-US"/>
    </w:rPr>
  </w:style>
  <w:style w:type="paragraph" w:styleId="961">
    <w:name w:val="Body Text(ch)"/>
    <w:basedOn w:val="874"/>
    <w:next w:val="908"/>
    <w:link w:val="874"/>
    <w:pPr>
      <w:spacing w:after="120"/>
    </w:pPr>
    <w:rPr>
      <w:rFonts w:ascii="宋体" w:hAnsi="Arial"/>
      <w:bCs/>
      <w:iCs/>
      <w:szCs w:val="24"/>
    </w:rPr>
  </w:style>
  <w:style w:type="paragraph" w:styleId="962">
    <w:name w:val="xl27"/>
    <w:basedOn w:val="874"/>
    <w:next w:val="962"/>
    <w:link w:val="87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3">
    <w:name w:val="xl26"/>
    <w:basedOn w:val="874"/>
    <w:next w:val="963"/>
    <w:link w:val="8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4">
    <w:name w:val="Char"/>
    <w:basedOn w:val="874"/>
    <w:next w:val="964"/>
    <w:link w:val="874"/>
    <w:pPr>
      <w:ind w:firstLine="200"/>
      <w:tabs>
        <w:tab w:val="left" w:pos="360" w:leader="none"/>
      </w:tabs>
    </w:pPr>
    <w:rPr>
      <w:sz w:val="28"/>
      <w:szCs w:val="30"/>
    </w:rPr>
  </w:style>
  <w:style w:type="paragraph" w:styleId="965">
    <w:name w:val=" Char"/>
    <w:basedOn w:val="902"/>
    <w:next w:val="965"/>
    <w:link w:val="874"/>
    <w:rPr>
      <w:rFonts w:ascii="Tahoma" w:hAnsi="Tahoma"/>
      <w:sz w:val="24"/>
      <w:szCs w:val="24"/>
    </w:rPr>
  </w:style>
  <w:style w:type="paragraph" w:styleId="966">
    <w:name w:val="普通正文"/>
    <w:basedOn w:val="874"/>
    <w:next w:val="966"/>
    <w:link w:val="874"/>
    <w:pPr>
      <w:ind w:firstLine="480"/>
      <w:jc w:val="left"/>
      <w:spacing w:before="120" w:after="120" w:line="360" w:lineRule="auto"/>
    </w:pPr>
    <w:rPr>
      <w:rFonts w:ascii="Arial" w:hAnsi="Arial"/>
      <w:sz w:val="24"/>
      <w:szCs w:val="24"/>
    </w:rPr>
  </w:style>
  <w:style w:type="paragraph" w:styleId="967">
    <w:name w:val="table_lines"/>
    <w:basedOn w:val="874"/>
    <w:next w:val="967"/>
    <w:link w:val="874"/>
    <w:pPr>
      <w:jc w:val="left"/>
      <w:widowControl/>
    </w:pPr>
    <w:rPr>
      <w:sz w:val="20"/>
      <w:szCs w:val="20"/>
      <w:lang w:val="de-DE" w:eastAsia="de-DE"/>
    </w:rPr>
  </w:style>
  <w:style w:type="paragraph" w:styleId="968">
    <w:name w:val="附录1"/>
    <w:next w:val="968"/>
    <w:link w:val="874"/>
    <w:pPr>
      <w:numPr>
        <w:ilvl w:val="0"/>
        <w:numId w:val="2"/>
      </w:numPr>
      <w:spacing w:before="240" w:line="600" w:lineRule="atLeast"/>
      <w:tabs>
        <w:tab w:val="left" w:pos="907" w:leader="none"/>
      </w:tabs>
    </w:pPr>
    <w:rPr>
      <w:b/>
      <w:i/>
      <w:sz w:val="28"/>
      <w:lang w:val="en-US" w:eastAsia="zh-CN" w:bidi="ar-SA"/>
    </w:rPr>
  </w:style>
  <w:style w:type="paragraph" w:styleId="969">
    <w:name w:val="font7"/>
    <w:basedOn w:val="874"/>
    <w:next w:val="969"/>
    <w:link w:val="874"/>
    <w:pPr>
      <w:jc w:val="left"/>
      <w:spacing w:before="100" w:beforeAutospacing="1" w:after="100" w:afterAutospacing="1"/>
      <w:widowControl/>
    </w:pPr>
    <w:rPr>
      <w:rFonts w:hint="eastAsia" w:ascii="宋体" w:hAnsi="宋体"/>
      <w:sz w:val="18"/>
      <w:szCs w:val="18"/>
    </w:rPr>
  </w:style>
  <w:style w:type="paragraph" w:styleId="970">
    <w:name w:val=" Char Char Char Char"/>
    <w:basedOn w:val="902"/>
    <w:next w:val="970"/>
    <w:link w:val="874"/>
    <w:pPr>
      <w:spacing w:line="360" w:lineRule="auto"/>
    </w:pPr>
    <w:rPr>
      <w:rFonts w:ascii="Tahoma" w:hAnsi="Tahoma"/>
      <w:sz w:val="24"/>
      <w:szCs w:val="24"/>
    </w:rPr>
  </w:style>
  <w:style w:type="paragraph" w:styleId="971">
    <w:name w:val="列表段落"/>
    <w:basedOn w:val="874"/>
    <w:next w:val="971"/>
    <w:link w:val="874"/>
    <w:uiPriority w:val="34"/>
    <w:qFormat/>
    <w:pPr>
      <w:contextualSpacing/>
      <w:ind w:left="720"/>
      <w:jc w:val="left"/>
      <w:widowControl/>
    </w:pPr>
    <w:rPr>
      <w:rFonts w:ascii="Calibri" w:hAnsi="Calibri"/>
      <w:sz w:val="24"/>
      <w:szCs w:val="24"/>
      <w:lang w:eastAsia="en-US" w:bidi="en-US"/>
    </w:rPr>
  </w:style>
  <w:style w:type="paragraph" w:styleId="972">
    <w:name w:val="4"/>
    <w:basedOn w:val="874"/>
    <w:next w:val="933"/>
    <w:link w:val="874"/>
    <w:pPr>
      <w:ind w:firstLine="420"/>
      <w:spacing w:line="360" w:lineRule="auto"/>
    </w:pPr>
    <w:rPr>
      <w:color w:val="ff0000"/>
      <w:sz w:val="24"/>
      <w:szCs w:val="24"/>
    </w:rPr>
  </w:style>
  <w:style w:type="paragraph" w:styleId="973">
    <w:name w:val="普通 (Web)"/>
    <w:basedOn w:val="874"/>
    <w:next w:val="973"/>
    <w:link w:val="874"/>
    <w:pPr>
      <w:jc w:val="left"/>
      <w:spacing w:before="100" w:beforeAutospacing="1" w:after="100" w:afterAutospacing="1"/>
      <w:widowControl/>
    </w:pPr>
    <w:rPr>
      <w:rFonts w:ascii="宋体" w:hAnsi="宋体"/>
      <w:sz w:val="24"/>
      <w:szCs w:val="24"/>
    </w:rPr>
  </w:style>
  <w:style w:type="paragraph" w:styleId="974">
    <w:name w:val=" Char Char Char Char Char Char Char Char Char Char"/>
    <w:basedOn w:val="874"/>
    <w:next w:val="974"/>
    <w:link w:val="874"/>
    <w:pPr>
      <w:spacing w:line="360" w:lineRule="auto"/>
    </w:pPr>
    <w:rPr>
      <w:sz w:val="24"/>
      <w:szCs w:val="20"/>
    </w:rPr>
  </w:style>
  <w:style w:type="paragraph" w:styleId="975">
    <w:name w:val="样式1"/>
    <w:basedOn w:val="874"/>
    <w:next w:val="975"/>
    <w:link w:val="874"/>
    <w:pPr>
      <w:numPr>
        <w:ilvl w:val="0"/>
        <w:numId w:val="3"/>
      </w:numPr>
      <w:tabs>
        <w:tab w:val="left" w:pos="709" w:leader="none"/>
      </w:tabs>
    </w:pPr>
    <w:rPr>
      <w:rFonts w:ascii="宋体" w:hAnsi="宋体"/>
    </w:rPr>
  </w:style>
  <w:style w:type="paragraph" w:styleId="976">
    <w:name w:val="font6"/>
    <w:basedOn w:val="874"/>
    <w:next w:val="976"/>
    <w:link w:val="874"/>
    <w:pPr>
      <w:jc w:val="left"/>
      <w:spacing w:before="100" w:beforeAutospacing="1" w:after="100" w:afterAutospacing="1"/>
      <w:widowControl/>
    </w:pPr>
    <w:rPr>
      <w:rFonts w:hint="eastAsia" w:ascii="宋体" w:hAnsi="宋体"/>
      <w:sz w:val="28"/>
      <w:szCs w:val="28"/>
      <w:u w:val="single"/>
    </w:rPr>
  </w:style>
  <w:style w:type="paragraph" w:styleId="977">
    <w:name w:val="xl25"/>
    <w:basedOn w:val="874"/>
    <w:next w:val="977"/>
    <w:link w:val="87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8">
    <w:name w:val="图标"/>
    <w:basedOn w:val="874"/>
    <w:next w:val="874"/>
    <w:link w:val="87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9">
    <w:name w:val="标题3"/>
    <w:basedOn w:val="874"/>
    <w:next w:val="874"/>
    <w:link w:val="874"/>
    <w:pPr>
      <w:ind w:firstLine="624"/>
      <w:spacing w:line="590" w:lineRule="atLeast"/>
    </w:pPr>
    <w:rPr>
      <w:rFonts w:ascii="方正黑体_GBK" w:eastAsia="方正黑体_GBK"/>
      <w:sz w:val="32"/>
      <w:szCs w:val="32"/>
    </w:rPr>
  </w:style>
  <w:style w:type="paragraph" w:styleId="980">
    <w:name w:val="xl24"/>
    <w:basedOn w:val="874"/>
    <w:next w:val="980"/>
    <w:link w:val="87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1">
    <w:name w:val="xl29"/>
    <w:basedOn w:val="874"/>
    <w:next w:val="981"/>
    <w:link w:val="87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2">
    <w:name w:val="Char Char Char Char Char Char Char Char"/>
    <w:basedOn w:val="874"/>
    <w:next w:val="982"/>
    <w:link w:val="874"/>
    <w:pPr>
      <w:jc w:val="left"/>
      <w:spacing w:after="160" w:line="240" w:lineRule="exact"/>
      <w:widowControl/>
    </w:pPr>
    <w:rPr>
      <w:rFonts w:ascii="Verdana" w:hAnsi="Verdana"/>
      <w:sz w:val="20"/>
      <w:szCs w:val="20"/>
      <w:lang w:eastAsia="en-US"/>
    </w:rPr>
  </w:style>
  <w:style w:type="paragraph" w:styleId="983">
    <w:name w:val="xl28"/>
    <w:basedOn w:val="874"/>
    <w:next w:val="983"/>
    <w:link w:val="87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4">
    <w:name w:val=" Char Char Char Char Char Char Char Char"/>
    <w:basedOn w:val="874"/>
    <w:next w:val="984"/>
    <w:link w:val="874"/>
    <w:pPr>
      <w:jc w:val="left"/>
      <w:spacing w:after="160" w:line="240" w:lineRule="exact"/>
      <w:widowControl/>
    </w:pPr>
    <w:rPr>
      <w:rFonts w:ascii="Verdana" w:hAnsi="Verdana"/>
      <w:sz w:val="20"/>
      <w:szCs w:val="20"/>
      <w:lang w:eastAsia="en-US"/>
    </w:rPr>
  </w:style>
  <w:style w:type="paragraph" w:styleId="985">
    <w:name w:val="xl30"/>
    <w:basedOn w:val="874"/>
    <w:next w:val="985"/>
    <w:link w:val="874"/>
    <w:pPr>
      <w:jc w:val="center"/>
      <w:spacing w:before="100" w:beforeAutospacing="1" w:after="100" w:afterAutospacing="1"/>
      <w:widowControl/>
    </w:pPr>
    <w:rPr>
      <w:rFonts w:ascii="宋体" w:hAnsi="宋体"/>
      <w:b/>
      <w:bCs/>
      <w:sz w:val="36"/>
      <w:szCs w:val="36"/>
    </w:rPr>
  </w:style>
  <w:style w:type="paragraph" w:styleId="986">
    <w:name w:val="Char Char Char Char"/>
    <w:basedOn w:val="902"/>
    <w:next w:val="986"/>
    <w:link w:val="874"/>
    <w:pPr>
      <w:spacing w:line="360" w:lineRule="auto"/>
    </w:pPr>
    <w:rPr>
      <w:rFonts w:ascii="Tahoma" w:hAnsi="Tahoma"/>
      <w:sz w:val="24"/>
      <w:szCs w:val="24"/>
    </w:rPr>
  </w:style>
  <w:style w:type="paragraph" w:styleId="987">
    <w:name w:val="table_1stline"/>
    <w:basedOn w:val="874"/>
    <w:next w:val="987"/>
    <w:link w:val="874"/>
    <w:pPr>
      <w:jc w:val="left"/>
      <w:spacing w:before="120"/>
      <w:widowControl/>
    </w:pPr>
    <w:rPr>
      <w:bCs/>
      <w:sz w:val="20"/>
      <w:szCs w:val="20"/>
      <w:lang w:val="de-DE" w:eastAsia="de-DE"/>
    </w:rPr>
  </w:style>
  <w:style w:type="paragraph" w:styleId="988">
    <w:name w:val="font5"/>
    <w:basedOn w:val="874"/>
    <w:next w:val="988"/>
    <w:link w:val="874"/>
    <w:pPr>
      <w:jc w:val="left"/>
      <w:spacing w:before="100" w:beforeAutospacing="1" w:after="100" w:afterAutospacing="1"/>
      <w:widowControl/>
    </w:pPr>
    <w:rPr>
      <w:rFonts w:hint="eastAsia" w:ascii="宋体" w:hAnsi="宋体"/>
      <w:sz w:val="28"/>
      <w:szCs w:val="28"/>
    </w:rPr>
  </w:style>
  <w:style w:type="paragraph" w:styleId="989">
    <w:name w:val="标题1"/>
    <w:basedOn w:val="874"/>
    <w:next w:val="874"/>
    <w:link w:val="874"/>
    <w:pPr>
      <w:jc w:val="center"/>
      <w:spacing w:line="700" w:lineRule="atLeast"/>
      <w:tabs>
        <w:tab w:val="left" w:pos="9193" w:leader="none"/>
        <w:tab w:val="left" w:pos="9827" w:leader="none"/>
      </w:tabs>
    </w:pPr>
    <w:rPr>
      <w:rFonts w:ascii="方正小标宋_GBK" w:eastAsia="方正小标宋_GBK"/>
      <w:sz w:val="44"/>
      <w:szCs w:val="20"/>
    </w:rPr>
  </w:style>
  <w:style w:type="paragraph" w:styleId="990">
    <w:name w:val="修订"/>
    <w:next w:val="990"/>
    <w:link w:val="874"/>
    <w:uiPriority w:val="99"/>
    <w:semiHidden/>
    <w:rPr>
      <w:sz w:val="21"/>
      <w:szCs w:val="21"/>
      <w:lang w:val="en-US" w:eastAsia="zh-CN" w:bidi="ar-SA"/>
    </w:rPr>
  </w:style>
  <w:style w:type="paragraph" w:styleId="991">
    <w:name w:val="无间隔"/>
    <w:next w:val="991"/>
    <w:link w:val="874"/>
    <w:uiPriority w:val="99"/>
    <w:qFormat/>
    <w:pPr>
      <w:jc w:val="both"/>
      <w:widowControl w:val="off"/>
    </w:pPr>
    <w:rPr>
      <w:sz w:val="21"/>
      <w:szCs w:val="21"/>
      <w:lang w:val="en-US" w:eastAsia="zh-CN" w:bidi="ar-SA"/>
    </w:rPr>
  </w:style>
  <w:style w:type="paragraph" w:styleId="992">
    <w:name w:val="正文首行缩进 21"/>
    <w:basedOn w:val="993"/>
    <w:next w:val="992"/>
    <w:link w:val="874"/>
    <w:uiPriority w:val="99"/>
    <w:unhideWhenUsed/>
    <w:qFormat/>
    <w:pPr>
      <w:ind w:firstLine="200"/>
    </w:pPr>
  </w:style>
  <w:style w:type="paragraph" w:styleId="993">
    <w:name w:val="正文文本缩进1"/>
    <w:basedOn w:val="874"/>
    <w:next w:val="993"/>
    <w:link w:val="874"/>
    <w:qFormat/>
    <w:pPr>
      <w:ind w:firstLine="645"/>
    </w:pPr>
    <w:rPr>
      <w:rFonts w:ascii="楷体_GB2312" w:eastAsia="楷体_GB2312"/>
      <w:sz w:val="32"/>
      <w:szCs w:val="32"/>
    </w:rPr>
  </w:style>
  <w:style w:type="paragraph" w:styleId="994">
    <w:name w:val="寄信人地址1"/>
    <w:basedOn w:val="874"/>
    <w:next w:val="994"/>
    <w:link w:val="874"/>
    <w:uiPriority w:val="99"/>
    <w:unhideWhenUsed/>
    <w:qFormat/>
    <w:rPr>
      <w:rFonts w:ascii="Arial" w:hAnsi="Arial"/>
    </w:rPr>
  </w:style>
  <w:style w:type="paragraph" w:styleId="995">
    <w:name w:val="_Style 498"/>
    <w:basedOn w:val="874"/>
    <w:next w:val="971"/>
    <w:link w:val="874"/>
    <w:qFormat/>
    <w:pPr>
      <w:ind w:firstLine="420"/>
    </w:pPr>
    <w:rPr>
      <w:rFonts w:ascii="Calibri" w:hAnsi="Calibri"/>
      <w:szCs w:val="21"/>
    </w:rPr>
  </w:style>
  <w:style w:type="paragraph" w:styleId="996">
    <w:name w:val="表"/>
    <w:basedOn w:val="874"/>
    <w:next w:val="996"/>
    <w:link w:val="874"/>
    <w:qFormat/>
    <w:pPr>
      <w:spacing w:line="312" w:lineRule="auto"/>
    </w:pPr>
    <w:rPr>
      <w:rFonts w:ascii="Calibri" w:hAnsi="Calibri" w:cs="宋体"/>
      <w:szCs w:val="20"/>
    </w:rPr>
  </w:style>
  <w:style w:type="paragraph" w:styleId="997">
    <w:name w:val="正文文本首行缩进 21"/>
    <w:basedOn w:val="874"/>
    <w:next w:val="874"/>
    <w:link w:val="874"/>
    <w:qFormat/>
    <w:pPr>
      <w:ind w:firstLine="420"/>
      <w:spacing w:line="360" w:lineRule="auto"/>
    </w:pPr>
    <w:rPr>
      <w:rFonts w:ascii="宋体" w:hAnsi="宋体"/>
      <w:sz w:val="32"/>
      <w:szCs w:val="20"/>
    </w:rPr>
  </w:style>
  <w:style w:type="table" w:styleId="998">
    <w:name w:val="无格式表格 41"/>
    <w:basedOn w:val="885"/>
    <w:next w:val="998"/>
    <w:link w:val="874"/>
    <w:uiPriority w:val="44"/>
    <w:qFormat/>
    <w:rPr>
      <w:sz w:val="20"/>
      <w:szCs w:val="20"/>
    </w:rPr>
    <w:tblPr/>
  </w:style>
  <w:style w:type="character" w:styleId="999">
    <w:name w:val="font01"/>
    <w:next w:val="999"/>
    <w:link w:val="874"/>
    <w:qFormat/>
    <w:rPr>
      <w:rFonts w:hint="eastAsia" w:ascii="宋体" w:hAnsi="宋体" w:eastAsia="宋体" w:cs="宋体"/>
      <w:color w:val="000000"/>
      <w:sz w:val="22"/>
      <w:szCs w:val="22"/>
      <w:u w:val="none"/>
    </w:rPr>
  </w:style>
  <w:style w:type="paragraph" w:styleId="1000">
    <w:name w:val="正文首行缩进 22"/>
    <w:basedOn w:val="993"/>
    <w:next w:val="874"/>
    <w:link w:val="874"/>
    <w:qFormat/>
    <w:pPr>
      <w:ind w:firstLine="420"/>
      <w:spacing w:line="360" w:lineRule="auto"/>
    </w:pPr>
    <w:rPr>
      <w:rFonts w:ascii="宋体" w:hAnsi="宋体" w:eastAsia="宋体"/>
      <w:szCs w:val="20"/>
    </w:rPr>
  </w:style>
  <w:style w:type="paragraph" w:styleId="1001">
    <w:name w:val="正文首行缩进 211"/>
    <w:basedOn w:val="993"/>
    <w:next w:val="1001"/>
    <w:link w:val="874"/>
    <w:unhideWhenUsed/>
    <w:qFormat/>
    <w:pPr>
      <w:ind w:left="0"/>
      <w:jc w:val="center"/>
      <w:spacing w:line="360" w:lineRule="auto"/>
    </w:pPr>
    <w:rPr>
      <w:rFonts w:ascii="宋体" w:hAnsi="宋体"/>
      <w:sz w:val="20"/>
    </w:rPr>
  </w:style>
  <w:style w:type="paragraph" w:styleId="1002">
    <w:name w:val="正文缩进1"/>
    <w:basedOn w:val="874"/>
    <w:next w:val="1002"/>
    <w:link w:val="874"/>
    <w:qFormat/>
    <w:pPr>
      <w:jc w:val="center"/>
      <w:spacing w:line="360" w:lineRule="auto"/>
    </w:pPr>
    <w:rPr>
      <w:rFonts w:ascii="宋体" w:hAnsi="宋体" w:eastAsia="宋体"/>
      <w:b/>
      <w:sz w:val="24"/>
      <w:szCs w:val="24"/>
    </w:rPr>
  </w:style>
  <w:style w:type="paragraph" w:styleId="1003">
    <w:name w:val="页脚1"/>
    <w:basedOn w:val="874"/>
    <w:next w:val="1003"/>
    <w:link w:val="874"/>
    <w:uiPriority w:val="99"/>
    <w:qFormat/>
    <w:pPr>
      <w:jc w:val="left"/>
      <w:tabs>
        <w:tab w:val="center" w:pos="4153" w:leader="none"/>
        <w:tab w:val="right" w:pos="8306" w:leader="none"/>
      </w:tabs>
    </w:pPr>
    <w:rPr>
      <w:sz w:val="18"/>
    </w:rPr>
  </w:style>
  <w:style w:type="character" w:styleId="1004">
    <w:name w:val="NormalCharacter1"/>
    <w:next w:val="1004"/>
    <w:link w:val="874"/>
    <w:qFormat/>
  </w:style>
  <w:style w:type="paragraph" w:styleId="1005">
    <w:name w:val="标题 211"/>
    <w:basedOn w:val="874"/>
    <w:next w:val="874"/>
    <w:link w:val="874"/>
    <w:qFormat/>
    <w:pPr>
      <w:jc w:val="left"/>
      <w:keepLines/>
      <w:keepNext/>
      <w:outlineLvl w:val="1"/>
    </w:pPr>
    <w:rPr>
      <w:rFonts w:ascii="宋体" w:hAnsi="宋体"/>
      <w:b/>
    </w:rPr>
  </w:style>
  <w:style w:type="character" w:styleId="1006" w:default="1">
    <w:name w:val="Default Paragraph Font"/>
    <w:uiPriority w:val="1"/>
    <w:semiHidden/>
    <w:unhideWhenUsed/>
  </w:style>
  <w:style w:type="numbering" w:styleId="1007" w:default="1">
    <w:name w:val="No List"/>
    <w:uiPriority w:val="99"/>
    <w:semiHidden/>
    <w:unhideWhenUsed/>
  </w:style>
  <w:style w:type="table" w:styleId="10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朱益龙</cp:lastModifiedBy>
  <cp:revision>6</cp:revision>
  <dcterms:created xsi:type="dcterms:W3CDTF">2023-03-16T02:16:00Z</dcterms:created>
  <dcterms:modified xsi:type="dcterms:W3CDTF">2026-05-14T04:11:32Z</dcterms:modified>
</cp:coreProperties>
</file>